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30142763" w:rsidR="00722575" w:rsidRPr="009325F9" w:rsidRDefault="00A01F5F" w:rsidP="005A4F39">
      <w:pPr>
        <w:pStyle w:val="Header"/>
        <w:tabs>
          <w:tab w:val="right" w:pos="9072"/>
        </w:tabs>
        <w:rPr>
          <w:rFonts w:asciiTheme="minorHAnsi" w:hAnsiTheme="minorHAnsi" w:cs="Arial"/>
          <w:b/>
          <w:bCs/>
          <w:sz w:val="24"/>
          <w:szCs w:val="28"/>
          <w:lang w:val="en-CA"/>
        </w:rPr>
      </w:pPr>
      <w:r w:rsidRPr="009325F9">
        <w:rPr>
          <w:rFonts w:asciiTheme="minorHAnsi" w:hAnsiTheme="minorHAnsi" w:cs="Arial"/>
          <w:b/>
          <w:bCs/>
          <w:sz w:val="24"/>
          <w:szCs w:val="28"/>
          <w:lang w:val="en-CA"/>
        </w:rPr>
        <w:t xml:space="preserve">3GPP TSG RAN WG4 Meeting </w:t>
      </w:r>
      <w:r w:rsidR="00722575" w:rsidRPr="009325F9">
        <w:rPr>
          <w:rFonts w:asciiTheme="minorHAnsi" w:hAnsiTheme="minorHAnsi" w:cs="Arial"/>
          <w:b/>
          <w:bCs/>
          <w:sz w:val="24"/>
          <w:szCs w:val="28"/>
          <w:lang w:val="en-CA"/>
        </w:rPr>
        <w:t>#</w:t>
      </w:r>
      <w:r w:rsidR="00926161" w:rsidRPr="009325F9">
        <w:rPr>
          <w:rFonts w:asciiTheme="minorHAnsi" w:hAnsiTheme="minorHAnsi" w:cs="Arial"/>
          <w:b/>
          <w:bCs/>
          <w:sz w:val="24"/>
          <w:szCs w:val="28"/>
          <w:lang w:val="en-CA"/>
        </w:rPr>
        <w:t>10</w:t>
      </w:r>
      <w:r w:rsidR="006E7044">
        <w:rPr>
          <w:rFonts w:asciiTheme="minorHAnsi" w:hAnsiTheme="minorHAnsi" w:cs="Arial"/>
          <w:b/>
          <w:bCs/>
          <w:sz w:val="24"/>
          <w:szCs w:val="28"/>
          <w:lang w:val="en-CA"/>
        </w:rPr>
        <w:t>7</w:t>
      </w:r>
      <w:r w:rsidR="00D80957" w:rsidRPr="009325F9">
        <w:rPr>
          <w:rFonts w:asciiTheme="minorHAnsi" w:hAnsiTheme="minorHAnsi" w:cs="Arial"/>
          <w:b/>
          <w:bCs/>
          <w:sz w:val="24"/>
          <w:szCs w:val="28"/>
          <w:lang w:val="en-CA"/>
        </w:rPr>
        <w:tab/>
      </w:r>
      <w:r w:rsidR="00AF2BDA" w:rsidRPr="00AF2BDA">
        <w:rPr>
          <w:rFonts w:asciiTheme="minorHAnsi" w:hAnsiTheme="minorHAnsi" w:cs="Arial"/>
          <w:b/>
          <w:bCs/>
          <w:sz w:val="24"/>
          <w:szCs w:val="28"/>
          <w:lang w:val="en-CA"/>
        </w:rPr>
        <w:t>R4-</w:t>
      </w:r>
      <w:r w:rsidR="00287ACC" w:rsidRPr="00287ACC">
        <w:rPr>
          <w:rFonts w:asciiTheme="minorHAnsi" w:hAnsiTheme="minorHAnsi" w:cs="Arial"/>
          <w:b/>
          <w:bCs/>
          <w:sz w:val="24"/>
          <w:szCs w:val="28"/>
          <w:lang w:val="en-CA"/>
        </w:rPr>
        <w:t>230</w:t>
      </w:r>
      <w:r w:rsidR="004F71D3">
        <w:rPr>
          <w:rFonts w:asciiTheme="minorHAnsi" w:hAnsiTheme="minorHAnsi" w:cs="Arial"/>
          <w:b/>
          <w:bCs/>
          <w:sz w:val="24"/>
          <w:szCs w:val="28"/>
          <w:lang w:val="en-CA"/>
        </w:rPr>
        <w:t>9587</w:t>
      </w:r>
    </w:p>
    <w:p w14:paraId="4F58942D" w14:textId="048A6D80" w:rsidR="00D80957" w:rsidRPr="009325F9" w:rsidRDefault="006E7044" w:rsidP="005A4F3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Incheon</w:t>
      </w:r>
      <w:r w:rsidR="00A2225E" w:rsidRPr="009325F9">
        <w:rPr>
          <w:rFonts w:asciiTheme="minorHAnsi" w:hAnsiTheme="minorHAnsi" w:cs="Arial"/>
          <w:b/>
          <w:bCs/>
          <w:sz w:val="24"/>
          <w:szCs w:val="28"/>
          <w:lang w:val="en-CA"/>
        </w:rPr>
        <w:t xml:space="preserve">, </w:t>
      </w:r>
      <w:r w:rsidR="00EF1D27">
        <w:rPr>
          <w:rFonts w:asciiTheme="minorHAnsi" w:hAnsiTheme="minorHAnsi" w:cs="Arial"/>
          <w:b/>
          <w:bCs/>
          <w:sz w:val="24"/>
          <w:szCs w:val="28"/>
          <w:lang w:val="en-CA"/>
        </w:rPr>
        <w:t>22 May</w:t>
      </w:r>
      <w:r w:rsidR="0004650C">
        <w:rPr>
          <w:rFonts w:asciiTheme="minorHAnsi" w:hAnsiTheme="minorHAnsi" w:cs="Arial"/>
          <w:b/>
          <w:bCs/>
          <w:sz w:val="24"/>
          <w:szCs w:val="28"/>
          <w:lang w:val="en-CA"/>
        </w:rPr>
        <w:t xml:space="preserve"> 2023 – 26 </w:t>
      </w:r>
      <w:r w:rsidR="00EF1D27">
        <w:rPr>
          <w:rFonts w:asciiTheme="minorHAnsi" w:hAnsiTheme="minorHAnsi" w:cs="Arial"/>
          <w:b/>
          <w:bCs/>
          <w:sz w:val="24"/>
          <w:szCs w:val="28"/>
          <w:lang w:val="en-CA"/>
        </w:rPr>
        <w:t>May</w:t>
      </w:r>
      <w:r w:rsidR="0004650C">
        <w:rPr>
          <w:rFonts w:asciiTheme="minorHAnsi" w:hAnsiTheme="minorHAnsi" w:cs="Arial"/>
          <w:b/>
          <w:bCs/>
          <w:sz w:val="24"/>
          <w:szCs w:val="28"/>
          <w:lang w:val="en-CA"/>
        </w:rPr>
        <w:t xml:space="preserve"> 2023</w:t>
      </w:r>
    </w:p>
    <w:p w14:paraId="14395BAA" w14:textId="65075074" w:rsidR="00D80957" w:rsidRPr="00162230" w:rsidRDefault="00D80957" w:rsidP="0033186E">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EF1D27">
        <w:rPr>
          <w:rFonts w:asciiTheme="minorHAnsi" w:hAnsiTheme="minorHAnsi" w:cs="Arial"/>
          <w:sz w:val="24"/>
          <w:szCs w:val="24"/>
          <w:lang w:val="en-US"/>
        </w:rPr>
        <w:t>8</w:t>
      </w:r>
      <w:r w:rsidR="00BB40C3" w:rsidRPr="00162230">
        <w:rPr>
          <w:rFonts w:asciiTheme="minorHAnsi" w:hAnsiTheme="minorHAnsi" w:cs="Arial"/>
          <w:sz w:val="24"/>
          <w:szCs w:val="24"/>
          <w:lang w:val="en-US"/>
        </w:rPr>
        <w:t>.</w:t>
      </w:r>
      <w:r w:rsidR="000729E8" w:rsidRPr="00162230">
        <w:rPr>
          <w:rFonts w:asciiTheme="minorHAnsi" w:hAnsiTheme="minorHAnsi" w:cs="Arial"/>
          <w:sz w:val="24"/>
          <w:szCs w:val="24"/>
          <w:lang w:val="en-US"/>
        </w:rPr>
        <w:t>9</w:t>
      </w:r>
      <w:r w:rsidR="00BB40C3" w:rsidRPr="00162230">
        <w:rPr>
          <w:rFonts w:asciiTheme="minorHAnsi" w:hAnsiTheme="minorHAnsi" w:cs="Arial"/>
          <w:sz w:val="24"/>
          <w:szCs w:val="24"/>
          <w:lang w:val="en-US"/>
        </w:rPr>
        <w:t>.</w:t>
      </w:r>
      <w:r w:rsidR="00FF4E17">
        <w:rPr>
          <w:rFonts w:asciiTheme="minorHAnsi" w:hAnsiTheme="minorHAnsi" w:cs="Arial"/>
          <w:sz w:val="24"/>
          <w:szCs w:val="24"/>
          <w:lang w:val="en-US"/>
        </w:rPr>
        <w:t>2.1</w:t>
      </w:r>
    </w:p>
    <w:p w14:paraId="777E5003" w14:textId="27F77310" w:rsidR="00D80957" w:rsidRPr="00162230" w:rsidRDefault="00D80957" w:rsidP="0033186E">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5303D1C4" w14:textId="3DEE8998" w:rsidR="00C43625" w:rsidRPr="00162230" w:rsidRDefault="00D80957" w:rsidP="004A7BE1">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BA7727" w:rsidRPr="00BA7727">
        <w:rPr>
          <w:rFonts w:asciiTheme="minorHAnsi" w:hAnsiTheme="minorHAnsi" w:cs="Arial"/>
          <w:sz w:val="24"/>
          <w:szCs w:val="24"/>
          <w:lang w:val="en-CA"/>
        </w:rPr>
        <w:t>Discussion on L3 part enhancement for FR2 SCell activation</w:t>
      </w:r>
      <w:r w:rsidR="004A7BE1" w:rsidRPr="00162230">
        <w:rPr>
          <w:rFonts w:asciiTheme="minorHAnsi" w:hAnsiTheme="minorHAnsi" w:cs="Arial"/>
          <w:sz w:val="24"/>
          <w:szCs w:val="24"/>
          <w:lang w:val="en-CA"/>
        </w:rPr>
        <w:tab/>
      </w:r>
    </w:p>
    <w:p w14:paraId="2FCB5745" w14:textId="632B5F7F" w:rsidR="00D80957" w:rsidRPr="00162230" w:rsidRDefault="00D80957" w:rsidP="0033186E">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0004190F" w:rsidRPr="00162230">
        <w:rPr>
          <w:rFonts w:asciiTheme="minorHAnsi" w:hAnsiTheme="minorHAnsi" w:cs="Arial"/>
          <w:sz w:val="24"/>
          <w:szCs w:val="24"/>
          <w:lang w:val="en-CA"/>
        </w:rPr>
        <w:tab/>
      </w:r>
      <w:r w:rsidR="00142C2E" w:rsidRPr="00162230">
        <w:rPr>
          <w:rFonts w:asciiTheme="minorHAnsi" w:hAnsiTheme="minorHAnsi" w:cs="Arial"/>
          <w:sz w:val="24"/>
          <w:szCs w:val="24"/>
          <w:lang w:val="en-CA"/>
        </w:rPr>
        <w:t>Discussion</w:t>
      </w:r>
    </w:p>
    <w:p w14:paraId="6025899A" w14:textId="1B9B9BA9" w:rsidR="0030114D" w:rsidRPr="00162230" w:rsidRDefault="00D80957" w:rsidP="00CE42DE">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1836123A" w14:textId="42823366" w:rsidR="00A14BF7" w:rsidRPr="00162230" w:rsidRDefault="00836D4E" w:rsidP="00142C2E">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FD5E4A">
        <w:rPr>
          <w:rFonts w:asciiTheme="minorHAnsi" w:hAnsiTheme="minorHAnsi"/>
          <w:sz w:val="24"/>
          <w:szCs w:val="22"/>
          <w:lang w:val="en-CA"/>
        </w:rPr>
        <w:t xml:space="preserve">the </w:t>
      </w:r>
      <w:r w:rsidR="00BA1350">
        <w:rPr>
          <w:rFonts w:asciiTheme="minorHAnsi" w:hAnsiTheme="minorHAnsi"/>
          <w:sz w:val="24"/>
          <w:szCs w:val="22"/>
          <w:lang w:val="en-CA"/>
        </w:rPr>
        <w:t>remaining open issues</w:t>
      </w:r>
      <w:r w:rsidR="00FD5E4A">
        <w:rPr>
          <w:rFonts w:asciiTheme="minorHAnsi" w:hAnsiTheme="minorHAnsi"/>
          <w:sz w:val="24"/>
          <w:szCs w:val="22"/>
          <w:lang w:val="en-CA"/>
        </w:rPr>
        <w:t xml:space="preserve"> for </w:t>
      </w:r>
      <w:r w:rsidR="002C798B">
        <w:rPr>
          <w:rFonts w:asciiTheme="minorHAnsi" w:hAnsiTheme="minorHAnsi"/>
          <w:sz w:val="24"/>
          <w:szCs w:val="22"/>
          <w:lang w:val="en-CA"/>
        </w:rPr>
        <w:t>L3 part</w:t>
      </w:r>
      <w:r w:rsidR="00FD5E4A">
        <w:rPr>
          <w:rFonts w:asciiTheme="minorHAnsi" w:hAnsiTheme="minorHAnsi"/>
          <w:sz w:val="24"/>
          <w:szCs w:val="22"/>
          <w:lang w:val="en-CA"/>
        </w:rPr>
        <w:t xml:space="preserve"> of the enhance</w:t>
      </w:r>
      <w:r w:rsidR="00C05C2C">
        <w:rPr>
          <w:rFonts w:asciiTheme="minorHAnsi" w:hAnsiTheme="minorHAnsi"/>
          <w:sz w:val="24"/>
          <w:szCs w:val="22"/>
          <w:lang w:val="en-CA"/>
        </w:rPr>
        <w:t>ment</w:t>
      </w:r>
      <w:r w:rsidR="002C798B">
        <w:rPr>
          <w:rFonts w:asciiTheme="minorHAnsi" w:hAnsiTheme="minorHAnsi"/>
          <w:sz w:val="24"/>
          <w:szCs w:val="22"/>
          <w:lang w:val="en-CA"/>
        </w:rPr>
        <w:t>.</w:t>
      </w:r>
    </w:p>
    <w:p w14:paraId="1C625140" w14:textId="5DE381EA" w:rsidR="00D842F0" w:rsidRDefault="00953F1F" w:rsidP="00577140">
      <w:pPr>
        <w:pStyle w:val="Heading1"/>
        <w:rPr>
          <w:lang w:val="en-CA"/>
        </w:rPr>
      </w:pPr>
      <w:r>
        <w:rPr>
          <w:lang w:val="en-CA"/>
        </w:rPr>
        <w:t xml:space="preserve">L3 part </w:t>
      </w:r>
      <w:r w:rsidR="00CD2775">
        <w:rPr>
          <w:lang w:val="en-CA"/>
        </w:rPr>
        <w:t xml:space="preserve">of the </w:t>
      </w:r>
      <w:r>
        <w:rPr>
          <w:lang w:val="en-CA"/>
        </w:rPr>
        <w:t xml:space="preserve">enhancement </w:t>
      </w:r>
    </w:p>
    <w:p w14:paraId="219C12AD" w14:textId="0E9D6265" w:rsidR="00596007" w:rsidRPr="00596007" w:rsidRDefault="00596007" w:rsidP="00596007">
      <w:pPr>
        <w:rPr>
          <w:rFonts w:asciiTheme="minorHAnsi" w:hAnsiTheme="minorHAnsi"/>
          <w:sz w:val="24"/>
          <w:szCs w:val="22"/>
          <w:lang w:val="en-CA"/>
        </w:rPr>
      </w:pPr>
      <w:r w:rsidRPr="00596007">
        <w:rPr>
          <w:rFonts w:asciiTheme="minorHAnsi" w:hAnsiTheme="minorHAnsi"/>
          <w:sz w:val="24"/>
          <w:szCs w:val="22"/>
          <w:lang w:val="en-CA"/>
        </w:rPr>
        <w:t xml:space="preserve">When SCell activation command is received and UE has valid L3 measurement results available </w:t>
      </w:r>
      <w:r w:rsidR="00077B44">
        <w:rPr>
          <w:rFonts w:asciiTheme="minorHAnsi" w:hAnsiTheme="minorHAnsi"/>
          <w:sz w:val="24"/>
          <w:szCs w:val="22"/>
          <w:lang w:val="en-CA"/>
        </w:rPr>
        <w:t>(</w:t>
      </w:r>
      <w:r w:rsidRPr="00596007">
        <w:rPr>
          <w:rFonts w:asciiTheme="minorHAnsi" w:hAnsiTheme="minorHAnsi"/>
          <w:sz w:val="24"/>
          <w:szCs w:val="22"/>
          <w:lang w:val="en-CA"/>
        </w:rPr>
        <w:t>but not reported</w:t>
      </w:r>
      <w:r w:rsidR="00077B44">
        <w:rPr>
          <w:rFonts w:asciiTheme="minorHAnsi" w:hAnsiTheme="minorHAnsi"/>
          <w:sz w:val="24"/>
          <w:szCs w:val="22"/>
          <w:lang w:val="en-CA"/>
        </w:rPr>
        <w:t>)</w:t>
      </w:r>
      <w:r w:rsidRPr="00596007">
        <w:rPr>
          <w:rFonts w:asciiTheme="minorHAnsi" w:hAnsiTheme="minorHAnsi"/>
          <w:sz w:val="24"/>
          <w:szCs w:val="22"/>
          <w:lang w:val="en-CA"/>
        </w:rPr>
        <w:t xml:space="preserve">, RAN4 agreed that SCell activation delay can be shortened if the available L3 measurement results are reported to NW. </w:t>
      </w:r>
      <w:r>
        <w:rPr>
          <w:rFonts w:asciiTheme="minorHAnsi" w:hAnsiTheme="minorHAnsi"/>
          <w:sz w:val="24"/>
          <w:szCs w:val="22"/>
          <w:lang w:val="en-CA"/>
        </w:rPr>
        <w:t>In last meeting</w:t>
      </w:r>
      <w:r w:rsidR="00E8517A">
        <w:rPr>
          <w:rFonts w:asciiTheme="minorHAnsi" w:hAnsiTheme="minorHAnsi"/>
          <w:sz w:val="24"/>
          <w:szCs w:val="22"/>
          <w:lang w:val="en-CA"/>
        </w:rPr>
        <w:t>,</w:t>
      </w:r>
      <w:r>
        <w:rPr>
          <w:rFonts w:asciiTheme="minorHAnsi" w:hAnsiTheme="minorHAnsi"/>
          <w:sz w:val="24"/>
          <w:szCs w:val="22"/>
          <w:lang w:val="en-CA"/>
        </w:rPr>
        <w:t xml:space="preserve"> </w:t>
      </w:r>
      <w:r w:rsidRPr="00596007">
        <w:rPr>
          <w:rFonts w:asciiTheme="minorHAnsi" w:hAnsiTheme="minorHAnsi"/>
          <w:sz w:val="24"/>
          <w:szCs w:val="22"/>
          <w:lang w:val="en-CA"/>
        </w:rPr>
        <w:t xml:space="preserve">RAN4 agreed that following aspects of the L3 measurement </w:t>
      </w:r>
      <w:r>
        <w:rPr>
          <w:rFonts w:asciiTheme="minorHAnsi" w:hAnsiTheme="minorHAnsi"/>
          <w:sz w:val="24"/>
          <w:szCs w:val="22"/>
          <w:lang w:val="en-CA"/>
        </w:rPr>
        <w:t>report</w:t>
      </w:r>
      <w:r w:rsidRPr="00596007">
        <w:rPr>
          <w:rFonts w:asciiTheme="minorHAnsi" w:hAnsiTheme="minorHAnsi"/>
          <w:sz w:val="24"/>
          <w:szCs w:val="22"/>
          <w:lang w:val="en-CA"/>
        </w:rPr>
        <w:t xml:space="preserve"> </w:t>
      </w:r>
      <w:r w:rsidR="00841610">
        <w:rPr>
          <w:rFonts w:asciiTheme="minorHAnsi" w:hAnsiTheme="minorHAnsi"/>
          <w:sz w:val="24"/>
          <w:szCs w:val="22"/>
          <w:lang w:val="en-CA"/>
        </w:rPr>
        <w:t xml:space="preserve">is RAN2 design and sent LS to RAN2. </w:t>
      </w:r>
    </w:p>
    <w:p w14:paraId="7B8547D8" w14:textId="77777777" w:rsidR="00596007" w:rsidRPr="00596007" w:rsidRDefault="00596007" w:rsidP="00596007">
      <w:pPr>
        <w:rPr>
          <w:rFonts w:asciiTheme="minorHAnsi" w:hAnsiTheme="minorHAnsi"/>
          <w:sz w:val="24"/>
          <w:szCs w:val="22"/>
          <w:lang w:val="en-CA"/>
        </w:rPr>
      </w:pPr>
      <w:r w:rsidRPr="00596007">
        <w:rPr>
          <w:rFonts w:asciiTheme="minorHAnsi" w:hAnsiTheme="minorHAnsi"/>
          <w:sz w:val="24"/>
          <w:szCs w:val="22"/>
          <w:lang w:val="en-CA"/>
        </w:rPr>
        <w:t>1.</w:t>
      </w:r>
      <w:r w:rsidRPr="00596007">
        <w:rPr>
          <w:rFonts w:asciiTheme="minorHAnsi" w:hAnsiTheme="minorHAnsi"/>
          <w:sz w:val="24"/>
          <w:szCs w:val="22"/>
          <w:lang w:val="en-CA"/>
        </w:rPr>
        <w:tab/>
        <w:t xml:space="preserve">How to configure the report of L3 measurement result </w:t>
      </w:r>
    </w:p>
    <w:p w14:paraId="432210DF" w14:textId="77777777" w:rsidR="00596007" w:rsidRPr="00596007" w:rsidRDefault="00596007" w:rsidP="00596007">
      <w:pPr>
        <w:rPr>
          <w:rFonts w:asciiTheme="minorHAnsi" w:hAnsiTheme="minorHAnsi"/>
          <w:sz w:val="24"/>
          <w:szCs w:val="22"/>
          <w:lang w:val="en-CA"/>
        </w:rPr>
      </w:pPr>
      <w:r w:rsidRPr="00596007">
        <w:rPr>
          <w:rFonts w:asciiTheme="minorHAnsi" w:hAnsiTheme="minorHAnsi"/>
          <w:sz w:val="24"/>
          <w:szCs w:val="22"/>
          <w:lang w:val="en-CA"/>
        </w:rPr>
        <w:t>2.</w:t>
      </w:r>
      <w:r w:rsidRPr="00596007">
        <w:rPr>
          <w:rFonts w:asciiTheme="minorHAnsi" w:hAnsiTheme="minorHAnsi"/>
          <w:sz w:val="24"/>
          <w:szCs w:val="22"/>
          <w:lang w:val="en-CA"/>
        </w:rPr>
        <w:tab/>
        <w:t xml:space="preserve">How to trigger the report of L3 measurement result </w:t>
      </w:r>
    </w:p>
    <w:p w14:paraId="248CEB16" w14:textId="0CEE07F7" w:rsidR="00D1042B" w:rsidRPr="00596007" w:rsidRDefault="00596007" w:rsidP="00596007">
      <w:pPr>
        <w:rPr>
          <w:rFonts w:asciiTheme="minorHAnsi" w:hAnsiTheme="minorHAnsi"/>
          <w:sz w:val="24"/>
          <w:szCs w:val="22"/>
          <w:lang w:val="en-CA"/>
        </w:rPr>
      </w:pPr>
      <w:r w:rsidRPr="00596007">
        <w:rPr>
          <w:rFonts w:asciiTheme="minorHAnsi" w:hAnsiTheme="minorHAnsi"/>
          <w:sz w:val="24"/>
          <w:szCs w:val="22"/>
          <w:lang w:val="en-CA"/>
        </w:rPr>
        <w:t>3.</w:t>
      </w:r>
      <w:r w:rsidRPr="00596007">
        <w:rPr>
          <w:rFonts w:asciiTheme="minorHAnsi" w:hAnsiTheme="minorHAnsi"/>
          <w:sz w:val="24"/>
          <w:szCs w:val="22"/>
          <w:lang w:val="en-CA"/>
        </w:rPr>
        <w:tab/>
        <w:t>Contents of the report of L3 measurement result and how to send the report.</w:t>
      </w:r>
    </w:p>
    <w:p w14:paraId="44C89435" w14:textId="3468920E" w:rsidR="005F34C5" w:rsidRDefault="00E675F7" w:rsidP="00E675F7">
      <w:pPr>
        <w:rPr>
          <w:rFonts w:asciiTheme="minorHAnsi" w:hAnsiTheme="minorHAnsi"/>
          <w:sz w:val="24"/>
          <w:szCs w:val="22"/>
          <w:lang w:val="en-CA"/>
        </w:rPr>
      </w:pPr>
      <w:r>
        <w:rPr>
          <w:rFonts w:asciiTheme="minorHAnsi" w:hAnsiTheme="minorHAnsi"/>
          <w:sz w:val="24"/>
          <w:szCs w:val="22"/>
          <w:lang w:val="en-CA"/>
        </w:rPr>
        <w:t xml:space="preserve">However, </w:t>
      </w:r>
      <w:r w:rsidR="005F34C5">
        <w:rPr>
          <w:rFonts w:asciiTheme="minorHAnsi" w:hAnsiTheme="minorHAnsi"/>
          <w:sz w:val="24"/>
          <w:szCs w:val="22"/>
          <w:lang w:val="en-CA"/>
        </w:rPr>
        <w:t xml:space="preserve">the validity of the reported </w:t>
      </w:r>
      <w:r>
        <w:rPr>
          <w:rFonts w:asciiTheme="minorHAnsi" w:hAnsiTheme="minorHAnsi"/>
          <w:sz w:val="24"/>
          <w:szCs w:val="22"/>
          <w:lang w:val="en-CA"/>
        </w:rPr>
        <w:t>L3 measurement results</w:t>
      </w:r>
      <w:r w:rsidR="005F34C5">
        <w:rPr>
          <w:rFonts w:asciiTheme="minorHAnsi" w:hAnsiTheme="minorHAnsi"/>
          <w:sz w:val="24"/>
          <w:szCs w:val="22"/>
          <w:lang w:val="en-CA"/>
        </w:rPr>
        <w:t xml:space="preserve"> is FFS </w:t>
      </w:r>
      <w:r w:rsidR="008768FB">
        <w:rPr>
          <w:rFonts w:asciiTheme="minorHAnsi" w:hAnsiTheme="minorHAnsi"/>
          <w:sz w:val="24"/>
          <w:szCs w:val="22"/>
          <w:lang w:val="en-CA"/>
        </w:rPr>
        <w:t>and needs RAN4 discussion.</w:t>
      </w:r>
      <w:r w:rsidR="005F34C5">
        <w:rPr>
          <w:rFonts w:asciiTheme="minorHAnsi" w:hAnsiTheme="minorHAnsi"/>
          <w:sz w:val="24"/>
          <w:szCs w:val="22"/>
          <w:lang w:val="en-CA"/>
        </w:rPr>
        <w:t xml:space="preserve"> We think the validity condition needs to be introduced for following reasons</w:t>
      </w:r>
      <w:r w:rsidR="00031CD8">
        <w:rPr>
          <w:rFonts w:asciiTheme="minorHAnsi" w:hAnsiTheme="minorHAnsi"/>
          <w:sz w:val="24"/>
          <w:szCs w:val="22"/>
          <w:lang w:val="en-CA"/>
        </w:rPr>
        <w:t>. We consider following scenarios for further analysis.</w:t>
      </w:r>
      <w:r w:rsidR="00CF50F2">
        <w:rPr>
          <w:rFonts w:asciiTheme="minorHAnsi" w:hAnsiTheme="minorHAnsi"/>
          <w:sz w:val="24"/>
          <w:szCs w:val="22"/>
          <w:lang w:val="en-CA"/>
        </w:rPr>
        <w:t xml:space="preserve"> </w:t>
      </w:r>
    </w:p>
    <w:p w14:paraId="00309ABF" w14:textId="76D86279" w:rsidR="00CF50F2" w:rsidRPr="00CF50F2" w:rsidRDefault="00CF50F2" w:rsidP="006E6066">
      <w:pPr>
        <w:pStyle w:val="ListParagraph"/>
        <w:numPr>
          <w:ilvl w:val="0"/>
          <w:numId w:val="17"/>
        </w:numPr>
        <w:rPr>
          <w:rFonts w:asciiTheme="minorHAnsi" w:hAnsiTheme="minorHAnsi"/>
          <w:sz w:val="24"/>
          <w:szCs w:val="22"/>
          <w:lang w:val="en-CA"/>
        </w:rPr>
      </w:pPr>
      <w:r w:rsidRPr="00CF50F2">
        <w:rPr>
          <w:rFonts w:asciiTheme="minorHAnsi" w:hAnsiTheme="minorHAnsi"/>
          <w:sz w:val="24"/>
          <w:szCs w:val="22"/>
          <w:lang w:val="en-CA"/>
        </w:rPr>
        <w:t xml:space="preserve">NW configures </w:t>
      </w:r>
      <w:r w:rsidR="00EB76D3">
        <w:rPr>
          <w:rFonts w:asciiTheme="minorHAnsi" w:hAnsiTheme="minorHAnsi"/>
          <w:sz w:val="24"/>
          <w:szCs w:val="22"/>
          <w:lang w:val="en-CA"/>
        </w:rPr>
        <w:t xml:space="preserve">the </w:t>
      </w:r>
      <w:r w:rsidRPr="00CF50F2">
        <w:rPr>
          <w:rFonts w:asciiTheme="minorHAnsi" w:hAnsiTheme="minorHAnsi"/>
          <w:sz w:val="24"/>
          <w:szCs w:val="22"/>
          <w:lang w:val="en-CA"/>
        </w:rPr>
        <w:t xml:space="preserve">MO </w:t>
      </w:r>
    </w:p>
    <w:p w14:paraId="6E172ED6" w14:textId="01683873" w:rsidR="00CF50F2" w:rsidRDefault="00CF50F2" w:rsidP="006E6066">
      <w:pPr>
        <w:pStyle w:val="ListParagraph"/>
        <w:numPr>
          <w:ilvl w:val="0"/>
          <w:numId w:val="17"/>
        </w:numPr>
        <w:rPr>
          <w:rFonts w:asciiTheme="minorHAnsi" w:hAnsiTheme="minorHAnsi"/>
          <w:sz w:val="24"/>
          <w:szCs w:val="22"/>
          <w:lang w:val="en-CA"/>
        </w:rPr>
      </w:pPr>
      <w:r w:rsidRPr="00CF50F2">
        <w:rPr>
          <w:rFonts w:asciiTheme="minorHAnsi" w:hAnsiTheme="minorHAnsi"/>
          <w:sz w:val="24"/>
          <w:szCs w:val="22"/>
          <w:lang w:val="en-CA"/>
        </w:rPr>
        <w:t xml:space="preserve">NW </w:t>
      </w:r>
      <w:r w:rsidR="00090A28">
        <w:rPr>
          <w:rFonts w:asciiTheme="minorHAnsi" w:hAnsiTheme="minorHAnsi"/>
          <w:sz w:val="24"/>
          <w:szCs w:val="22"/>
          <w:lang w:val="en-CA"/>
        </w:rPr>
        <w:t xml:space="preserve">configures but </w:t>
      </w:r>
      <w:r w:rsidRPr="00CF50F2">
        <w:rPr>
          <w:rFonts w:asciiTheme="minorHAnsi" w:hAnsiTheme="minorHAnsi"/>
          <w:sz w:val="24"/>
          <w:szCs w:val="22"/>
          <w:lang w:val="en-CA"/>
        </w:rPr>
        <w:t xml:space="preserve">release MO </w:t>
      </w:r>
    </w:p>
    <w:p w14:paraId="25D3D658" w14:textId="44473681" w:rsidR="00031CD8" w:rsidRPr="00031CD8" w:rsidRDefault="00031CD8" w:rsidP="00031CD8">
      <w:pPr>
        <w:pStyle w:val="ListParagraph"/>
        <w:numPr>
          <w:ilvl w:val="0"/>
          <w:numId w:val="17"/>
        </w:numPr>
        <w:rPr>
          <w:rFonts w:asciiTheme="minorHAnsi" w:hAnsiTheme="minorHAnsi"/>
          <w:sz w:val="24"/>
          <w:szCs w:val="22"/>
          <w:lang w:val="en-CA"/>
        </w:rPr>
      </w:pPr>
      <w:r w:rsidRPr="00CF50F2">
        <w:rPr>
          <w:rFonts w:asciiTheme="minorHAnsi" w:hAnsiTheme="minorHAnsi"/>
          <w:sz w:val="24"/>
          <w:szCs w:val="22"/>
          <w:lang w:val="en-CA"/>
        </w:rPr>
        <w:t>NW do not configure MO</w:t>
      </w:r>
    </w:p>
    <w:p w14:paraId="3132AC51" w14:textId="77777777" w:rsidR="00C07EDC" w:rsidRDefault="00CF50F2" w:rsidP="00CF50F2">
      <w:pPr>
        <w:ind w:left="284"/>
        <w:rPr>
          <w:rFonts w:asciiTheme="minorHAnsi" w:hAnsiTheme="minorHAnsi"/>
          <w:sz w:val="24"/>
          <w:szCs w:val="22"/>
          <w:lang w:val="en-CA"/>
        </w:rPr>
      </w:pPr>
      <w:r w:rsidRPr="00E84BF8">
        <w:rPr>
          <w:rFonts w:asciiTheme="minorHAnsi" w:hAnsiTheme="minorHAnsi"/>
          <w:sz w:val="24"/>
          <w:szCs w:val="22"/>
          <w:u w:val="single"/>
          <w:lang w:val="en-CA"/>
        </w:rPr>
        <w:t>NW configures MO:</w:t>
      </w:r>
      <w:r>
        <w:rPr>
          <w:rFonts w:asciiTheme="minorHAnsi" w:hAnsiTheme="minorHAnsi"/>
          <w:sz w:val="24"/>
          <w:szCs w:val="22"/>
          <w:lang w:val="en-CA"/>
        </w:rPr>
        <w:t xml:space="preserve"> When NW configures MO, SCell can </w:t>
      </w:r>
      <w:r w:rsidR="00C07EDC">
        <w:rPr>
          <w:rFonts w:asciiTheme="minorHAnsi" w:hAnsiTheme="minorHAnsi"/>
          <w:sz w:val="24"/>
          <w:szCs w:val="22"/>
          <w:lang w:val="en-CA"/>
        </w:rPr>
        <w:t xml:space="preserve">only </w:t>
      </w:r>
      <w:r>
        <w:rPr>
          <w:rFonts w:asciiTheme="minorHAnsi" w:hAnsiTheme="minorHAnsi"/>
          <w:sz w:val="24"/>
          <w:szCs w:val="22"/>
          <w:lang w:val="en-CA"/>
        </w:rPr>
        <w:t xml:space="preserve">be unknown if </w:t>
      </w:r>
      <w:r w:rsidR="00C07EDC">
        <w:rPr>
          <w:rFonts w:asciiTheme="minorHAnsi" w:hAnsiTheme="minorHAnsi"/>
          <w:sz w:val="24"/>
          <w:szCs w:val="22"/>
          <w:lang w:val="en-CA"/>
        </w:rPr>
        <w:t xml:space="preserve">any of the following conditions are met. </w:t>
      </w:r>
    </w:p>
    <w:p w14:paraId="69B7F0CC" w14:textId="1FC8A91E" w:rsidR="00C07EDC" w:rsidRDefault="00CF50F2" w:rsidP="006E6066">
      <w:pPr>
        <w:pStyle w:val="ListParagraph"/>
        <w:numPr>
          <w:ilvl w:val="0"/>
          <w:numId w:val="18"/>
        </w:numPr>
        <w:rPr>
          <w:rFonts w:asciiTheme="minorHAnsi" w:hAnsiTheme="minorHAnsi"/>
          <w:sz w:val="24"/>
          <w:szCs w:val="22"/>
          <w:lang w:val="en-CA"/>
        </w:rPr>
      </w:pPr>
      <w:r w:rsidRPr="00C07EDC">
        <w:rPr>
          <w:rFonts w:asciiTheme="minorHAnsi" w:hAnsiTheme="minorHAnsi"/>
          <w:sz w:val="24"/>
          <w:szCs w:val="22"/>
          <w:lang w:val="en-CA"/>
        </w:rPr>
        <w:t xml:space="preserve">NW configures UE with periodic reporting and periodicity is </w:t>
      </w:r>
      <w:r w:rsidR="005A4EC2" w:rsidRPr="00C07EDC">
        <w:rPr>
          <w:rFonts w:asciiTheme="minorHAnsi" w:hAnsiTheme="minorHAnsi"/>
          <w:sz w:val="24"/>
          <w:szCs w:val="22"/>
          <w:lang w:val="en-CA"/>
        </w:rPr>
        <w:t>larger than 2048ms</w:t>
      </w:r>
      <w:r w:rsidR="00E843FA" w:rsidRPr="00C07EDC">
        <w:rPr>
          <w:rFonts w:asciiTheme="minorHAnsi" w:hAnsiTheme="minorHAnsi"/>
          <w:sz w:val="24"/>
          <w:szCs w:val="22"/>
          <w:lang w:val="en-CA"/>
        </w:rPr>
        <w:t xml:space="preserve">. </w:t>
      </w:r>
    </w:p>
    <w:p w14:paraId="13F0AD59" w14:textId="06025CE8" w:rsidR="00CF50F2" w:rsidRDefault="00C07EDC" w:rsidP="006E6066">
      <w:pPr>
        <w:pStyle w:val="ListParagraph"/>
        <w:numPr>
          <w:ilvl w:val="0"/>
          <w:numId w:val="18"/>
        </w:numPr>
        <w:rPr>
          <w:rFonts w:asciiTheme="minorHAnsi" w:hAnsiTheme="minorHAnsi"/>
          <w:sz w:val="24"/>
          <w:szCs w:val="22"/>
          <w:lang w:val="en-CA"/>
        </w:rPr>
      </w:pPr>
      <w:r>
        <w:rPr>
          <w:rFonts w:asciiTheme="minorHAnsi" w:hAnsiTheme="minorHAnsi"/>
          <w:sz w:val="24"/>
          <w:szCs w:val="22"/>
          <w:lang w:val="en-CA"/>
        </w:rPr>
        <w:t xml:space="preserve">NW configures UE with </w:t>
      </w:r>
      <w:r w:rsidR="00E843FA" w:rsidRPr="00C07EDC">
        <w:rPr>
          <w:rFonts w:asciiTheme="minorHAnsi" w:hAnsiTheme="minorHAnsi"/>
          <w:sz w:val="24"/>
          <w:szCs w:val="22"/>
          <w:lang w:val="en-CA"/>
        </w:rPr>
        <w:t xml:space="preserve">event triggered reporting and </w:t>
      </w:r>
      <w:r>
        <w:rPr>
          <w:rFonts w:asciiTheme="minorHAnsi" w:hAnsiTheme="minorHAnsi"/>
          <w:sz w:val="24"/>
          <w:szCs w:val="22"/>
          <w:lang w:val="en-CA"/>
        </w:rPr>
        <w:t xml:space="preserve">UE did not </w:t>
      </w:r>
      <w:r w:rsidR="005535C5">
        <w:rPr>
          <w:rFonts w:asciiTheme="minorHAnsi" w:hAnsiTheme="minorHAnsi"/>
          <w:sz w:val="24"/>
          <w:szCs w:val="22"/>
          <w:lang w:val="en-CA"/>
        </w:rPr>
        <w:t xml:space="preserve">transmit </w:t>
      </w:r>
      <w:r w:rsidR="00786AA4">
        <w:rPr>
          <w:rFonts w:asciiTheme="minorHAnsi" w:hAnsiTheme="minorHAnsi"/>
          <w:sz w:val="24"/>
          <w:szCs w:val="22"/>
          <w:lang w:val="en-CA"/>
        </w:rPr>
        <w:t>MR because event is not met</w:t>
      </w:r>
      <w:r w:rsidR="00E843FA" w:rsidRPr="00C07EDC">
        <w:rPr>
          <w:rFonts w:asciiTheme="minorHAnsi" w:hAnsiTheme="minorHAnsi"/>
          <w:sz w:val="24"/>
          <w:szCs w:val="22"/>
          <w:lang w:val="en-CA"/>
        </w:rPr>
        <w:t>.</w:t>
      </w:r>
    </w:p>
    <w:p w14:paraId="0DF9D297" w14:textId="543427F3" w:rsidR="00E84BF8" w:rsidRDefault="000B1F04" w:rsidP="000B1F04">
      <w:pPr>
        <w:ind w:left="284"/>
        <w:rPr>
          <w:rFonts w:asciiTheme="minorHAnsi" w:hAnsiTheme="minorHAnsi"/>
          <w:sz w:val="24"/>
          <w:szCs w:val="22"/>
          <w:lang w:val="en-CA"/>
        </w:rPr>
      </w:pPr>
      <w:r w:rsidRPr="000B1F04">
        <w:rPr>
          <w:rFonts w:asciiTheme="minorHAnsi" w:hAnsiTheme="minorHAnsi"/>
          <w:sz w:val="24"/>
          <w:szCs w:val="22"/>
          <w:u w:val="single"/>
          <w:lang w:val="en-CA"/>
        </w:rPr>
        <w:t>NW configures but release</w:t>
      </w:r>
      <w:r w:rsidR="00031CD8">
        <w:rPr>
          <w:rFonts w:asciiTheme="minorHAnsi" w:hAnsiTheme="minorHAnsi"/>
          <w:sz w:val="24"/>
          <w:szCs w:val="22"/>
          <w:u w:val="single"/>
          <w:lang w:val="en-CA"/>
        </w:rPr>
        <w:t xml:space="preserve">s </w:t>
      </w:r>
      <w:r w:rsidRPr="000B1F04">
        <w:rPr>
          <w:rFonts w:asciiTheme="minorHAnsi" w:hAnsiTheme="minorHAnsi"/>
          <w:sz w:val="24"/>
          <w:szCs w:val="22"/>
          <w:u w:val="single"/>
          <w:lang w:val="en-CA"/>
        </w:rPr>
        <w:t>MO:</w:t>
      </w:r>
      <w:r w:rsidR="006E26C0">
        <w:rPr>
          <w:rFonts w:asciiTheme="minorHAnsi" w:hAnsiTheme="minorHAnsi"/>
          <w:sz w:val="24"/>
          <w:szCs w:val="22"/>
          <w:lang w:val="en-CA"/>
        </w:rPr>
        <w:t xml:space="preserve"> </w:t>
      </w:r>
      <w:r w:rsidR="00031CD8">
        <w:rPr>
          <w:rFonts w:asciiTheme="minorHAnsi" w:hAnsiTheme="minorHAnsi"/>
          <w:sz w:val="24"/>
          <w:szCs w:val="22"/>
          <w:lang w:val="en-CA"/>
        </w:rPr>
        <w:t>In this scenario, t</w:t>
      </w:r>
      <w:r w:rsidR="0060531B">
        <w:rPr>
          <w:rFonts w:asciiTheme="minorHAnsi" w:hAnsiTheme="minorHAnsi"/>
          <w:sz w:val="24"/>
          <w:szCs w:val="22"/>
          <w:lang w:val="en-CA"/>
        </w:rPr>
        <w:t xml:space="preserve">hough </w:t>
      </w:r>
      <w:r w:rsidR="006E26C0">
        <w:rPr>
          <w:rFonts w:asciiTheme="minorHAnsi" w:hAnsiTheme="minorHAnsi"/>
          <w:sz w:val="24"/>
          <w:szCs w:val="22"/>
          <w:lang w:val="en-CA"/>
        </w:rPr>
        <w:t>UE may measure</w:t>
      </w:r>
      <w:r w:rsidR="0060531B">
        <w:rPr>
          <w:rFonts w:asciiTheme="minorHAnsi" w:hAnsiTheme="minorHAnsi"/>
          <w:sz w:val="24"/>
          <w:szCs w:val="22"/>
          <w:lang w:val="en-CA"/>
        </w:rPr>
        <w:t xml:space="preserve"> SCells</w:t>
      </w:r>
      <w:r w:rsidR="009646AA">
        <w:rPr>
          <w:rFonts w:asciiTheme="minorHAnsi" w:hAnsiTheme="minorHAnsi"/>
          <w:sz w:val="24"/>
          <w:szCs w:val="22"/>
          <w:lang w:val="en-CA"/>
        </w:rPr>
        <w:t>,</w:t>
      </w:r>
      <w:r w:rsidR="0060531B">
        <w:rPr>
          <w:rFonts w:asciiTheme="minorHAnsi" w:hAnsiTheme="minorHAnsi"/>
          <w:sz w:val="24"/>
          <w:szCs w:val="22"/>
          <w:lang w:val="en-CA"/>
        </w:rPr>
        <w:t xml:space="preserve"> since the MO is released</w:t>
      </w:r>
      <w:r w:rsidR="00D9227E">
        <w:rPr>
          <w:rFonts w:asciiTheme="minorHAnsi" w:hAnsiTheme="minorHAnsi"/>
          <w:sz w:val="24"/>
          <w:szCs w:val="22"/>
          <w:lang w:val="en-CA"/>
        </w:rPr>
        <w:t xml:space="preserve">, UE do not </w:t>
      </w:r>
      <w:r w:rsidR="00F96000">
        <w:rPr>
          <w:rFonts w:asciiTheme="minorHAnsi" w:hAnsiTheme="minorHAnsi"/>
          <w:sz w:val="24"/>
          <w:szCs w:val="22"/>
          <w:lang w:val="en-CA"/>
        </w:rPr>
        <w:t xml:space="preserve">need to </w:t>
      </w:r>
      <w:r w:rsidR="00D9227E">
        <w:rPr>
          <w:rFonts w:asciiTheme="minorHAnsi" w:hAnsiTheme="minorHAnsi"/>
          <w:sz w:val="24"/>
          <w:szCs w:val="22"/>
          <w:lang w:val="en-CA"/>
        </w:rPr>
        <w:t xml:space="preserve">report to the NW and hence the cell will be considered unknown as per current definition. </w:t>
      </w:r>
    </w:p>
    <w:p w14:paraId="06783011" w14:textId="71F177C2" w:rsidR="00D9227E" w:rsidRDefault="00DB234A" w:rsidP="000B1F04">
      <w:pPr>
        <w:ind w:left="284"/>
        <w:rPr>
          <w:rFonts w:asciiTheme="minorHAnsi" w:hAnsiTheme="minorHAnsi"/>
          <w:sz w:val="24"/>
          <w:szCs w:val="22"/>
          <w:lang w:val="en-CA"/>
        </w:rPr>
      </w:pPr>
      <w:r w:rsidRPr="009646AA">
        <w:rPr>
          <w:rFonts w:asciiTheme="minorHAnsi" w:hAnsiTheme="minorHAnsi"/>
          <w:sz w:val="24"/>
          <w:szCs w:val="22"/>
          <w:u w:val="single"/>
          <w:lang w:val="en-CA"/>
        </w:rPr>
        <w:t>NW do not configure MO:</w:t>
      </w:r>
      <w:r w:rsidR="009646AA">
        <w:rPr>
          <w:rFonts w:asciiTheme="minorHAnsi" w:hAnsiTheme="minorHAnsi"/>
          <w:sz w:val="24"/>
          <w:szCs w:val="22"/>
          <w:u w:val="single"/>
          <w:lang w:val="en-CA"/>
        </w:rPr>
        <w:t xml:space="preserve"> </w:t>
      </w:r>
      <w:r w:rsidR="00297DF5">
        <w:rPr>
          <w:rFonts w:asciiTheme="minorHAnsi" w:hAnsiTheme="minorHAnsi"/>
          <w:sz w:val="24"/>
          <w:szCs w:val="22"/>
          <w:lang w:val="en-CA"/>
        </w:rPr>
        <w:t xml:space="preserve">Though NW do not configure </w:t>
      </w:r>
      <w:r w:rsidR="0009522C">
        <w:rPr>
          <w:rFonts w:asciiTheme="minorHAnsi" w:hAnsiTheme="minorHAnsi"/>
          <w:sz w:val="24"/>
          <w:szCs w:val="22"/>
          <w:lang w:val="en-CA"/>
        </w:rPr>
        <w:t xml:space="preserve">SCells for measurements, some </w:t>
      </w:r>
      <w:r w:rsidR="00297DF5">
        <w:rPr>
          <w:rFonts w:asciiTheme="minorHAnsi" w:hAnsiTheme="minorHAnsi"/>
          <w:sz w:val="24"/>
          <w:szCs w:val="22"/>
          <w:lang w:val="en-CA"/>
        </w:rPr>
        <w:t xml:space="preserve">UE may </w:t>
      </w:r>
      <w:r w:rsidR="0009522C">
        <w:rPr>
          <w:rFonts w:asciiTheme="minorHAnsi" w:hAnsiTheme="minorHAnsi"/>
          <w:sz w:val="24"/>
          <w:szCs w:val="22"/>
          <w:lang w:val="en-CA"/>
        </w:rPr>
        <w:t xml:space="preserve">still </w:t>
      </w:r>
      <w:r w:rsidR="00297DF5">
        <w:rPr>
          <w:rFonts w:asciiTheme="minorHAnsi" w:hAnsiTheme="minorHAnsi"/>
          <w:sz w:val="24"/>
          <w:szCs w:val="22"/>
          <w:lang w:val="en-CA"/>
        </w:rPr>
        <w:t xml:space="preserve">measure </w:t>
      </w:r>
      <w:r w:rsidR="006E6066">
        <w:rPr>
          <w:rFonts w:asciiTheme="minorHAnsi" w:hAnsiTheme="minorHAnsi"/>
          <w:sz w:val="24"/>
          <w:szCs w:val="22"/>
          <w:lang w:val="en-CA"/>
        </w:rPr>
        <w:t xml:space="preserve">the </w:t>
      </w:r>
      <w:r w:rsidR="00297DF5">
        <w:rPr>
          <w:rFonts w:asciiTheme="minorHAnsi" w:hAnsiTheme="minorHAnsi"/>
          <w:sz w:val="24"/>
          <w:szCs w:val="22"/>
          <w:lang w:val="en-CA"/>
        </w:rPr>
        <w:t>SCells</w:t>
      </w:r>
      <w:r w:rsidR="00F96000">
        <w:rPr>
          <w:rFonts w:asciiTheme="minorHAnsi" w:hAnsiTheme="minorHAnsi"/>
          <w:sz w:val="24"/>
          <w:szCs w:val="22"/>
          <w:lang w:val="en-CA"/>
        </w:rPr>
        <w:t xml:space="preserve"> as </w:t>
      </w:r>
      <w:r w:rsidR="00205613">
        <w:rPr>
          <w:rFonts w:asciiTheme="minorHAnsi" w:hAnsiTheme="minorHAnsi"/>
          <w:sz w:val="24"/>
          <w:szCs w:val="22"/>
          <w:lang w:val="en-CA"/>
        </w:rPr>
        <w:t>part of the UE autonomous detected cells measurement</w:t>
      </w:r>
      <w:r w:rsidR="0009522C">
        <w:rPr>
          <w:rFonts w:asciiTheme="minorHAnsi" w:hAnsiTheme="minorHAnsi"/>
          <w:sz w:val="24"/>
          <w:szCs w:val="22"/>
          <w:lang w:val="en-CA"/>
        </w:rPr>
        <w:t>. S</w:t>
      </w:r>
      <w:r w:rsidR="00297DF5">
        <w:rPr>
          <w:rFonts w:asciiTheme="minorHAnsi" w:hAnsiTheme="minorHAnsi"/>
          <w:sz w:val="24"/>
          <w:szCs w:val="22"/>
          <w:lang w:val="en-CA"/>
        </w:rPr>
        <w:t xml:space="preserve">ince the MO is </w:t>
      </w:r>
      <w:r w:rsidR="0009522C">
        <w:rPr>
          <w:rFonts w:asciiTheme="minorHAnsi" w:hAnsiTheme="minorHAnsi"/>
          <w:sz w:val="24"/>
          <w:szCs w:val="22"/>
          <w:lang w:val="en-CA"/>
        </w:rPr>
        <w:t>not configured</w:t>
      </w:r>
      <w:r w:rsidR="00297DF5">
        <w:rPr>
          <w:rFonts w:asciiTheme="minorHAnsi" w:hAnsiTheme="minorHAnsi"/>
          <w:sz w:val="24"/>
          <w:szCs w:val="22"/>
          <w:lang w:val="en-CA"/>
        </w:rPr>
        <w:t xml:space="preserve">, UE do not report </w:t>
      </w:r>
      <w:r w:rsidR="00C07B12">
        <w:rPr>
          <w:rFonts w:asciiTheme="minorHAnsi" w:hAnsiTheme="minorHAnsi"/>
          <w:sz w:val="24"/>
          <w:szCs w:val="22"/>
          <w:lang w:val="en-CA"/>
        </w:rPr>
        <w:t xml:space="preserve">the </w:t>
      </w:r>
      <w:r w:rsidR="00205613">
        <w:rPr>
          <w:rFonts w:asciiTheme="minorHAnsi" w:hAnsiTheme="minorHAnsi"/>
          <w:sz w:val="24"/>
          <w:szCs w:val="22"/>
          <w:lang w:val="en-CA"/>
        </w:rPr>
        <w:t xml:space="preserve">measured </w:t>
      </w:r>
      <w:r w:rsidR="00C07B12">
        <w:rPr>
          <w:rFonts w:asciiTheme="minorHAnsi" w:hAnsiTheme="minorHAnsi"/>
          <w:sz w:val="24"/>
          <w:szCs w:val="22"/>
          <w:lang w:val="en-CA"/>
        </w:rPr>
        <w:t xml:space="preserve">results </w:t>
      </w:r>
      <w:r w:rsidR="00297DF5">
        <w:rPr>
          <w:rFonts w:asciiTheme="minorHAnsi" w:hAnsiTheme="minorHAnsi"/>
          <w:sz w:val="24"/>
          <w:szCs w:val="22"/>
          <w:lang w:val="en-CA"/>
        </w:rPr>
        <w:t>to the NW and hence the cell will be considered unknown as per current definition.</w:t>
      </w:r>
    </w:p>
    <w:p w14:paraId="7F4EFFEC" w14:textId="2A0C3D36" w:rsidR="00116688" w:rsidRPr="00116688" w:rsidRDefault="00116688" w:rsidP="000B1F04">
      <w:pPr>
        <w:ind w:left="284"/>
        <w:rPr>
          <w:rFonts w:asciiTheme="minorHAnsi" w:hAnsiTheme="minorHAnsi"/>
          <w:sz w:val="24"/>
          <w:szCs w:val="22"/>
          <w:lang w:val="en-CA"/>
        </w:rPr>
      </w:pPr>
      <w:r>
        <w:rPr>
          <w:rFonts w:asciiTheme="minorHAnsi" w:hAnsiTheme="minorHAnsi"/>
          <w:sz w:val="24"/>
          <w:szCs w:val="22"/>
          <w:lang w:val="en-CA"/>
        </w:rPr>
        <w:t xml:space="preserve">Other than the case where MO is configured, </w:t>
      </w:r>
      <w:r w:rsidR="000B5242">
        <w:rPr>
          <w:rFonts w:asciiTheme="minorHAnsi" w:hAnsiTheme="minorHAnsi"/>
          <w:sz w:val="24"/>
          <w:szCs w:val="22"/>
          <w:lang w:val="en-CA"/>
        </w:rPr>
        <w:t xml:space="preserve">for two other cases, we think </w:t>
      </w:r>
      <w:r w:rsidR="00DB2F70">
        <w:rPr>
          <w:rFonts w:asciiTheme="minorHAnsi" w:hAnsiTheme="minorHAnsi"/>
          <w:sz w:val="24"/>
          <w:szCs w:val="22"/>
          <w:lang w:val="en-CA"/>
        </w:rPr>
        <w:t xml:space="preserve">the UE performs measurements optionally, </w:t>
      </w:r>
      <w:r w:rsidR="000E2B44">
        <w:rPr>
          <w:rFonts w:asciiTheme="minorHAnsi" w:hAnsiTheme="minorHAnsi"/>
          <w:sz w:val="24"/>
          <w:szCs w:val="22"/>
          <w:lang w:val="en-CA"/>
        </w:rPr>
        <w:t xml:space="preserve">and </w:t>
      </w:r>
      <w:r w:rsidR="00DB2F70">
        <w:rPr>
          <w:rFonts w:asciiTheme="minorHAnsi" w:hAnsiTheme="minorHAnsi"/>
          <w:sz w:val="24"/>
          <w:szCs w:val="22"/>
          <w:lang w:val="en-CA"/>
        </w:rPr>
        <w:t>it is beneficial to introduce the validity condition</w:t>
      </w:r>
      <w:r w:rsidR="00D32CF2">
        <w:rPr>
          <w:rFonts w:asciiTheme="minorHAnsi" w:hAnsiTheme="minorHAnsi"/>
          <w:sz w:val="24"/>
          <w:szCs w:val="22"/>
          <w:lang w:val="en-CA"/>
        </w:rPr>
        <w:t xml:space="preserve"> when UE sends </w:t>
      </w:r>
      <w:r w:rsidR="00D32CF2">
        <w:rPr>
          <w:rFonts w:asciiTheme="minorHAnsi" w:hAnsiTheme="minorHAnsi"/>
          <w:sz w:val="24"/>
          <w:szCs w:val="22"/>
          <w:lang w:val="en-CA"/>
        </w:rPr>
        <w:lastRenderedPageBreak/>
        <w:t>these measurements to NW for NW usage</w:t>
      </w:r>
      <w:r w:rsidR="00DB2F70">
        <w:rPr>
          <w:rFonts w:asciiTheme="minorHAnsi" w:hAnsiTheme="minorHAnsi"/>
          <w:sz w:val="24"/>
          <w:szCs w:val="22"/>
          <w:lang w:val="en-CA"/>
        </w:rPr>
        <w:t>.</w:t>
      </w:r>
      <w:r w:rsidR="006951D0">
        <w:rPr>
          <w:rFonts w:asciiTheme="minorHAnsi" w:hAnsiTheme="minorHAnsi"/>
          <w:sz w:val="24"/>
          <w:szCs w:val="22"/>
          <w:lang w:val="en-CA"/>
        </w:rPr>
        <w:t xml:space="preserve"> For these two optional cases, we think </w:t>
      </w:r>
      <w:r w:rsidR="00541DE5">
        <w:rPr>
          <w:rFonts w:asciiTheme="minorHAnsi" w:hAnsiTheme="minorHAnsi"/>
          <w:sz w:val="24"/>
          <w:szCs w:val="22"/>
          <w:lang w:val="en-CA"/>
        </w:rPr>
        <w:t>existing</w:t>
      </w:r>
      <w:r w:rsidR="006951D0">
        <w:rPr>
          <w:rFonts w:asciiTheme="minorHAnsi" w:hAnsiTheme="minorHAnsi"/>
          <w:sz w:val="24"/>
          <w:szCs w:val="22"/>
          <w:lang w:val="en-CA"/>
        </w:rPr>
        <w:t xml:space="preserve"> </w:t>
      </w:r>
      <w:r w:rsidR="00541DE5">
        <w:rPr>
          <w:rFonts w:asciiTheme="minorHAnsi" w:hAnsiTheme="minorHAnsi"/>
          <w:sz w:val="24"/>
          <w:szCs w:val="22"/>
          <w:lang w:val="en-CA"/>
        </w:rPr>
        <w:t xml:space="preserve">measurement requirements </w:t>
      </w:r>
      <w:r w:rsidR="000243F2">
        <w:rPr>
          <w:rFonts w:asciiTheme="minorHAnsi" w:hAnsiTheme="minorHAnsi"/>
          <w:sz w:val="24"/>
          <w:szCs w:val="22"/>
          <w:lang w:val="en-CA"/>
        </w:rPr>
        <w:t xml:space="preserve">for deactivated SCells </w:t>
      </w:r>
      <w:r w:rsidR="00D73541">
        <w:rPr>
          <w:rFonts w:asciiTheme="minorHAnsi" w:hAnsiTheme="minorHAnsi"/>
          <w:sz w:val="24"/>
          <w:szCs w:val="22"/>
          <w:lang w:val="en-CA"/>
        </w:rPr>
        <w:t>can be taken as a starting point</w:t>
      </w:r>
      <w:r w:rsidR="000243F2">
        <w:rPr>
          <w:rFonts w:asciiTheme="minorHAnsi" w:hAnsiTheme="minorHAnsi"/>
          <w:sz w:val="24"/>
          <w:szCs w:val="22"/>
          <w:lang w:val="en-CA"/>
        </w:rPr>
        <w:t xml:space="preserve">. </w:t>
      </w:r>
      <w:r w:rsidR="00541DE5">
        <w:rPr>
          <w:rFonts w:asciiTheme="minorHAnsi" w:hAnsiTheme="minorHAnsi"/>
          <w:sz w:val="24"/>
          <w:szCs w:val="22"/>
          <w:lang w:val="en-CA"/>
        </w:rPr>
        <w:t xml:space="preserve"> </w:t>
      </w:r>
      <w:r w:rsidR="006951D0">
        <w:rPr>
          <w:rFonts w:asciiTheme="minorHAnsi" w:hAnsiTheme="minorHAnsi"/>
          <w:sz w:val="24"/>
          <w:szCs w:val="22"/>
          <w:lang w:val="en-CA"/>
        </w:rPr>
        <w:t xml:space="preserve"> </w:t>
      </w:r>
    </w:p>
    <w:p w14:paraId="05057E05" w14:textId="59A916CD" w:rsidR="008E397F" w:rsidRPr="006951D0" w:rsidRDefault="00E81D4D" w:rsidP="009D1C67">
      <w:pPr>
        <w:pStyle w:val="ListParagraph"/>
        <w:numPr>
          <w:ilvl w:val="0"/>
          <w:numId w:val="16"/>
        </w:numPr>
        <w:rPr>
          <w:rFonts w:asciiTheme="minorHAnsi" w:hAnsiTheme="minorHAnsi"/>
          <w:sz w:val="24"/>
          <w:szCs w:val="22"/>
          <w:lang w:val="en-CA"/>
        </w:rPr>
      </w:pPr>
      <w:r w:rsidRPr="006951D0">
        <w:rPr>
          <w:rFonts w:asciiTheme="minorHAnsi" w:hAnsiTheme="minorHAnsi"/>
          <w:sz w:val="24"/>
          <w:szCs w:val="22"/>
          <w:lang w:val="en-CA"/>
        </w:rPr>
        <w:t>Measurement report can be considered valid if it meets existing measurement period reporting requirements</w:t>
      </w:r>
      <w:r w:rsidR="00AB3CC0">
        <w:rPr>
          <w:rFonts w:asciiTheme="minorHAnsi" w:hAnsiTheme="minorHAnsi"/>
          <w:sz w:val="24"/>
          <w:szCs w:val="22"/>
          <w:lang w:val="en-CA"/>
        </w:rPr>
        <w:t>.</w:t>
      </w:r>
      <w:r w:rsidRPr="006951D0">
        <w:rPr>
          <w:rFonts w:asciiTheme="minorHAnsi" w:hAnsiTheme="minorHAnsi"/>
          <w:sz w:val="24"/>
          <w:szCs w:val="22"/>
          <w:lang w:val="en-CA"/>
        </w:rPr>
        <w:t xml:space="preserve"> </w:t>
      </w:r>
    </w:p>
    <w:p w14:paraId="14D05627" w14:textId="14E2C612" w:rsidR="00081FE3" w:rsidRDefault="002C4099" w:rsidP="004A73DE">
      <w:pPr>
        <w:rPr>
          <w:rFonts w:asciiTheme="minorHAnsi" w:hAnsiTheme="minorHAnsi"/>
          <w:sz w:val="24"/>
          <w:szCs w:val="22"/>
          <w:lang w:val="en-CA"/>
        </w:rPr>
      </w:pPr>
      <w:r>
        <w:rPr>
          <w:rFonts w:asciiTheme="minorHAnsi" w:hAnsiTheme="minorHAnsi"/>
          <w:sz w:val="24"/>
          <w:szCs w:val="22"/>
          <w:lang w:val="en-CA"/>
        </w:rPr>
        <w:t>I</w:t>
      </w:r>
      <w:r w:rsidR="00DB0255">
        <w:rPr>
          <w:rFonts w:asciiTheme="minorHAnsi" w:hAnsiTheme="minorHAnsi"/>
          <w:sz w:val="24"/>
          <w:szCs w:val="22"/>
          <w:lang w:val="en-CA"/>
        </w:rPr>
        <w:t xml:space="preserve">n some </w:t>
      </w:r>
      <w:r w:rsidR="00AB3CC0">
        <w:rPr>
          <w:rFonts w:asciiTheme="minorHAnsi" w:hAnsiTheme="minorHAnsi"/>
          <w:sz w:val="24"/>
          <w:szCs w:val="22"/>
          <w:lang w:val="en-CA"/>
        </w:rPr>
        <w:t xml:space="preserve">other </w:t>
      </w:r>
      <w:r w:rsidR="00DB0255">
        <w:rPr>
          <w:rFonts w:asciiTheme="minorHAnsi" w:hAnsiTheme="minorHAnsi"/>
          <w:sz w:val="24"/>
          <w:szCs w:val="22"/>
          <w:lang w:val="en-CA"/>
        </w:rPr>
        <w:t>scenarios</w:t>
      </w:r>
      <w:r w:rsidR="004C477F">
        <w:rPr>
          <w:rFonts w:asciiTheme="minorHAnsi" w:hAnsiTheme="minorHAnsi"/>
          <w:sz w:val="24"/>
          <w:szCs w:val="22"/>
          <w:lang w:val="en-CA"/>
        </w:rPr>
        <w:t>,</w:t>
      </w:r>
      <w:r w:rsidR="00DB0255">
        <w:rPr>
          <w:rFonts w:asciiTheme="minorHAnsi" w:hAnsiTheme="minorHAnsi"/>
          <w:sz w:val="24"/>
          <w:szCs w:val="22"/>
          <w:lang w:val="en-CA"/>
        </w:rPr>
        <w:t xml:space="preserve"> UE may be in the middle of </w:t>
      </w:r>
      <w:r w:rsidR="00EB723D">
        <w:rPr>
          <w:rFonts w:asciiTheme="minorHAnsi" w:hAnsiTheme="minorHAnsi"/>
          <w:sz w:val="24"/>
          <w:szCs w:val="22"/>
          <w:lang w:val="en-CA"/>
        </w:rPr>
        <w:t>measurement</w:t>
      </w:r>
      <w:r w:rsidR="00DB0255">
        <w:rPr>
          <w:rFonts w:asciiTheme="minorHAnsi" w:hAnsiTheme="minorHAnsi"/>
          <w:sz w:val="24"/>
          <w:szCs w:val="22"/>
          <w:lang w:val="en-CA"/>
        </w:rPr>
        <w:t xml:space="preserve"> </w:t>
      </w:r>
      <w:r w:rsidR="004C477F">
        <w:rPr>
          <w:rFonts w:asciiTheme="minorHAnsi" w:hAnsiTheme="minorHAnsi"/>
          <w:sz w:val="24"/>
          <w:szCs w:val="22"/>
          <w:lang w:val="en-CA"/>
        </w:rPr>
        <w:t xml:space="preserve">and </w:t>
      </w:r>
      <w:r>
        <w:rPr>
          <w:rFonts w:asciiTheme="minorHAnsi" w:hAnsiTheme="minorHAnsi"/>
          <w:sz w:val="24"/>
          <w:szCs w:val="22"/>
          <w:lang w:val="en-CA"/>
        </w:rPr>
        <w:t xml:space="preserve">UE do not have valid measurement report </w:t>
      </w:r>
      <w:r w:rsidR="00354E46">
        <w:rPr>
          <w:rFonts w:asciiTheme="minorHAnsi" w:hAnsiTheme="minorHAnsi"/>
          <w:sz w:val="24"/>
          <w:szCs w:val="22"/>
          <w:lang w:val="en-CA"/>
        </w:rPr>
        <w:t>when UE receive</w:t>
      </w:r>
      <w:r>
        <w:rPr>
          <w:rFonts w:asciiTheme="minorHAnsi" w:hAnsiTheme="minorHAnsi"/>
          <w:sz w:val="24"/>
          <w:szCs w:val="22"/>
          <w:lang w:val="en-CA"/>
        </w:rPr>
        <w:t xml:space="preserve"> SCell activation command</w:t>
      </w:r>
      <w:r w:rsidR="00B56437">
        <w:rPr>
          <w:rFonts w:asciiTheme="minorHAnsi" w:hAnsiTheme="minorHAnsi"/>
          <w:sz w:val="24"/>
          <w:szCs w:val="22"/>
          <w:lang w:val="en-CA"/>
        </w:rPr>
        <w:t xml:space="preserve">. </w:t>
      </w:r>
      <w:r w:rsidR="00354E46">
        <w:rPr>
          <w:rFonts w:asciiTheme="minorHAnsi" w:hAnsiTheme="minorHAnsi"/>
          <w:sz w:val="24"/>
          <w:szCs w:val="22"/>
          <w:lang w:val="en-CA"/>
        </w:rPr>
        <w:t xml:space="preserve">At least in some cases </w:t>
      </w:r>
      <w:r w:rsidR="00B248A7">
        <w:rPr>
          <w:rFonts w:asciiTheme="minorHAnsi" w:hAnsiTheme="minorHAnsi"/>
          <w:sz w:val="24"/>
          <w:szCs w:val="22"/>
          <w:lang w:val="en-CA"/>
        </w:rPr>
        <w:t xml:space="preserve">(e.g., </w:t>
      </w:r>
      <w:r w:rsidR="00354E46">
        <w:rPr>
          <w:rFonts w:asciiTheme="minorHAnsi" w:hAnsiTheme="minorHAnsi"/>
          <w:sz w:val="24"/>
          <w:szCs w:val="22"/>
          <w:lang w:val="en-CA"/>
        </w:rPr>
        <w:t xml:space="preserve">like periodic reporting is configured </w:t>
      </w:r>
      <w:r w:rsidR="00A00939">
        <w:rPr>
          <w:rFonts w:asciiTheme="minorHAnsi" w:hAnsiTheme="minorHAnsi"/>
          <w:sz w:val="24"/>
          <w:szCs w:val="22"/>
          <w:lang w:val="en-CA"/>
        </w:rPr>
        <w:t xml:space="preserve">but NW activates the </w:t>
      </w:r>
      <w:r w:rsidR="00354E46">
        <w:rPr>
          <w:rFonts w:asciiTheme="minorHAnsi" w:hAnsiTheme="minorHAnsi"/>
          <w:sz w:val="24"/>
          <w:szCs w:val="22"/>
          <w:lang w:val="en-CA"/>
        </w:rPr>
        <w:t xml:space="preserve">SCell before first measurement report is </w:t>
      </w:r>
      <w:r w:rsidR="00A00939">
        <w:rPr>
          <w:rFonts w:asciiTheme="minorHAnsi" w:hAnsiTheme="minorHAnsi"/>
          <w:sz w:val="24"/>
          <w:szCs w:val="22"/>
          <w:lang w:val="en-CA"/>
        </w:rPr>
        <w:t>received</w:t>
      </w:r>
      <w:r w:rsidR="00B248A7">
        <w:rPr>
          <w:rFonts w:asciiTheme="minorHAnsi" w:hAnsiTheme="minorHAnsi"/>
          <w:sz w:val="24"/>
          <w:szCs w:val="22"/>
          <w:lang w:val="en-CA"/>
        </w:rPr>
        <w:t>)</w:t>
      </w:r>
      <w:r w:rsidR="00E20BE0">
        <w:rPr>
          <w:rFonts w:asciiTheme="minorHAnsi" w:hAnsiTheme="minorHAnsi"/>
          <w:sz w:val="24"/>
          <w:szCs w:val="22"/>
          <w:lang w:val="en-CA"/>
        </w:rPr>
        <w:t>,</w:t>
      </w:r>
      <w:r w:rsidR="00B56437">
        <w:rPr>
          <w:rFonts w:asciiTheme="minorHAnsi" w:hAnsiTheme="minorHAnsi"/>
          <w:sz w:val="24"/>
          <w:szCs w:val="22"/>
          <w:lang w:val="en-CA"/>
        </w:rPr>
        <w:t xml:space="preserve"> </w:t>
      </w:r>
      <w:r w:rsidR="006B65A7">
        <w:rPr>
          <w:rFonts w:asciiTheme="minorHAnsi" w:hAnsiTheme="minorHAnsi"/>
          <w:sz w:val="24"/>
          <w:szCs w:val="22"/>
          <w:lang w:val="en-CA"/>
        </w:rPr>
        <w:t xml:space="preserve">the time for completing the existing L3 measurement may be shorter than </w:t>
      </w:r>
      <w:r w:rsidR="00C76056">
        <w:rPr>
          <w:rFonts w:asciiTheme="minorHAnsi" w:hAnsiTheme="minorHAnsi"/>
          <w:sz w:val="24"/>
          <w:szCs w:val="22"/>
          <w:lang w:val="en-CA"/>
        </w:rPr>
        <w:t xml:space="preserve">existing </w:t>
      </w:r>
      <w:r w:rsidR="006B65A7">
        <w:rPr>
          <w:rFonts w:asciiTheme="minorHAnsi" w:hAnsiTheme="minorHAnsi"/>
          <w:sz w:val="24"/>
          <w:szCs w:val="22"/>
          <w:lang w:val="en-CA"/>
        </w:rPr>
        <w:t xml:space="preserve">unknown SCell </w:t>
      </w:r>
      <w:r w:rsidR="00C76056">
        <w:rPr>
          <w:rFonts w:asciiTheme="minorHAnsi" w:hAnsiTheme="minorHAnsi"/>
          <w:sz w:val="24"/>
          <w:szCs w:val="22"/>
          <w:lang w:val="en-CA"/>
        </w:rPr>
        <w:t xml:space="preserve">activation delay. </w:t>
      </w:r>
      <w:r w:rsidR="002B1018">
        <w:rPr>
          <w:rFonts w:asciiTheme="minorHAnsi" w:hAnsiTheme="minorHAnsi"/>
          <w:sz w:val="24"/>
          <w:szCs w:val="22"/>
          <w:lang w:val="en-CA"/>
        </w:rPr>
        <w:t xml:space="preserve">In those </w:t>
      </w:r>
      <w:r w:rsidR="00A440B9">
        <w:rPr>
          <w:rFonts w:asciiTheme="minorHAnsi" w:hAnsiTheme="minorHAnsi"/>
          <w:sz w:val="24"/>
          <w:szCs w:val="22"/>
          <w:lang w:val="en-CA"/>
        </w:rPr>
        <w:t>scenarios</w:t>
      </w:r>
      <w:r w:rsidR="006F1DBF">
        <w:rPr>
          <w:rFonts w:asciiTheme="minorHAnsi" w:hAnsiTheme="minorHAnsi"/>
          <w:sz w:val="24"/>
          <w:szCs w:val="22"/>
          <w:lang w:val="en-CA"/>
        </w:rPr>
        <w:t>,</w:t>
      </w:r>
      <w:r w:rsidR="00A440B9">
        <w:rPr>
          <w:rFonts w:asciiTheme="minorHAnsi" w:hAnsiTheme="minorHAnsi"/>
          <w:sz w:val="24"/>
          <w:szCs w:val="22"/>
          <w:lang w:val="en-CA"/>
        </w:rPr>
        <w:t xml:space="preserve"> transmitting measurement report may help speed up the activation delay. </w:t>
      </w:r>
    </w:p>
    <w:p w14:paraId="6E4FD9D6" w14:textId="3CE149D6" w:rsidR="00D362ED" w:rsidRDefault="00D362ED" w:rsidP="006E6066">
      <w:pPr>
        <w:pStyle w:val="ListParagraph"/>
        <w:numPr>
          <w:ilvl w:val="0"/>
          <w:numId w:val="16"/>
        </w:numPr>
        <w:rPr>
          <w:rFonts w:asciiTheme="minorHAnsi" w:hAnsiTheme="minorHAnsi"/>
          <w:sz w:val="24"/>
          <w:szCs w:val="22"/>
          <w:lang w:val="en-CA"/>
        </w:rPr>
      </w:pPr>
      <w:r>
        <w:rPr>
          <w:rFonts w:asciiTheme="minorHAnsi" w:hAnsiTheme="minorHAnsi"/>
          <w:sz w:val="24"/>
          <w:szCs w:val="22"/>
          <w:lang w:val="en-CA"/>
        </w:rPr>
        <w:t xml:space="preserve">UE </w:t>
      </w:r>
      <w:r w:rsidR="00EF5436">
        <w:rPr>
          <w:rFonts w:asciiTheme="minorHAnsi" w:hAnsiTheme="minorHAnsi"/>
          <w:sz w:val="24"/>
          <w:szCs w:val="22"/>
          <w:lang w:val="en-CA"/>
        </w:rPr>
        <w:t>to</w:t>
      </w:r>
      <w:r w:rsidR="00F03EA4">
        <w:rPr>
          <w:rFonts w:asciiTheme="minorHAnsi" w:hAnsiTheme="minorHAnsi"/>
          <w:sz w:val="24"/>
          <w:szCs w:val="22"/>
          <w:lang w:val="en-CA"/>
        </w:rPr>
        <w:t xml:space="preserve"> </w:t>
      </w:r>
      <w:r w:rsidR="008A3796">
        <w:rPr>
          <w:rFonts w:asciiTheme="minorHAnsi" w:hAnsiTheme="minorHAnsi"/>
          <w:sz w:val="24"/>
          <w:szCs w:val="22"/>
          <w:lang w:val="en-CA"/>
        </w:rPr>
        <w:t xml:space="preserve">send </w:t>
      </w:r>
      <w:r>
        <w:rPr>
          <w:rFonts w:asciiTheme="minorHAnsi" w:hAnsiTheme="minorHAnsi"/>
          <w:sz w:val="24"/>
          <w:szCs w:val="22"/>
          <w:lang w:val="en-CA"/>
        </w:rPr>
        <w:t xml:space="preserve">measurement report if </w:t>
      </w:r>
      <w:r w:rsidR="00F03EA4">
        <w:rPr>
          <w:rFonts w:asciiTheme="minorHAnsi" w:hAnsiTheme="minorHAnsi"/>
          <w:sz w:val="24"/>
          <w:szCs w:val="22"/>
          <w:lang w:val="en-CA"/>
        </w:rPr>
        <w:t xml:space="preserve">UE obtain </w:t>
      </w:r>
      <w:r>
        <w:rPr>
          <w:rFonts w:asciiTheme="minorHAnsi" w:hAnsiTheme="minorHAnsi"/>
          <w:sz w:val="24"/>
          <w:szCs w:val="22"/>
          <w:lang w:val="en-CA"/>
        </w:rPr>
        <w:t xml:space="preserve">the measurement report </w:t>
      </w:r>
      <w:r w:rsidR="00B47608">
        <w:rPr>
          <w:rFonts w:asciiTheme="minorHAnsi" w:hAnsiTheme="minorHAnsi"/>
          <w:sz w:val="24"/>
          <w:szCs w:val="22"/>
          <w:lang w:val="en-CA"/>
        </w:rPr>
        <w:t xml:space="preserve">before </w:t>
      </w:r>
      <w:r w:rsidR="00AB05A8">
        <w:rPr>
          <w:rFonts w:asciiTheme="minorHAnsi" w:hAnsiTheme="minorHAnsi"/>
          <w:sz w:val="24"/>
          <w:szCs w:val="22"/>
          <w:lang w:val="en-CA"/>
        </w:rPr>
        <w:t>certain threshold</w:t>
      </w:r>
      <w:r w:rsidR="00B47608">
        <w:rPr>
          <w:rFonts w:asciiTheme="minorHAnsi" w:hAnsiTheme="minorHAnsi"/>
          <w:sz w:val="24"/>
          <w:szCs w:val="22"/>
          <w:lang w:val="en-CA"/>
        </w:rPr>
        <w:t>.</w:t>
      </w:r>
      <w:r w:rsidR="00AB05A8">
        <w:rPr>
          <w:rFonts w:asciiTheme="minorHAnsi" w:hAnsiTheme="minorHAnsi"/>
          <w:sz w:val="24"/>
          <w:szCs w:val="22"/>
          <w:lang w:val="en-CA"/>
        </w:rPr>
        <w:t xml:space="preserve"> </w:t>
      </w:r>
      <w:r w:rsidR="00B47608">
        <w:rPr>
          <w:rFonts w:asciiTheme="minorHAnsi" w:hAnsiTheme="minorHAnsi"/>
          <w:sz w:val="24"/>
          <w:szCs w:val="22"/>
          <w:lang w:val="en-CA"/>
        </w:rPr>
        <w:t xml:space="preserve"> </w:t>
      </w:r>
    </w:p>
    <w:p w14:paraId="6D6B929D" w14:textId="77DBCB20" w:rsidR="004A75CE" w:rsidRDefault="00B92AC1" w:rsidP="00B92AC1">
      <w:pPr>
        <w:rPr>
          <w:rFonts w:asciiTheme="minorHAnsi" w:hAnsiTheme="minorHAnsi"/>
          <w:sz w:val="24"/>
          <w:szCs w:val="22"/>
          <w:lang w:val="en-CA"/>
        </w:rPr>
      </w:pPr>
      <w:r>
        <w:rPr>
          <w:rFonts w:asciiTheme="minorHAnsi" w:hAnsiTheme="minorHAnsi"/>
          <w:sz w:val="24"/>
          <w:szCs w:val="22"/>
          <w:lang w:val="en-CA"/>
        </w:rPr>
        <w:t xml:space="preserve">If the UE do not have ongoing measurements or </w:t>
      </w:r>
      <w:r w:rsidR="005F09CB">
        <w:rPr>
          <w:rFonts w:asciiTheme="minorHAnsi" w:hAnsiTheme="minorHAnsi"/>
          <w:sz w:val="24"/>
          <w:szCs w:val="22"/>
          <w:lang w:val="en-CA"/>
        </w:rPr>
        <w:t xml:space="preserve">have valid L3 measurement </w:t>
      </w:r>
      <w:r w:rsidR="00A71A44">
        <w:rPr>
          <w:rFonts w:asciiTheme="minorHAnsi" w:hAnsiTheme="minorHAnsi"/>
          <w:sz w:val="24"/>
          <w:szCs w:val="22"/>
          <w:lang w:val="en-CA"/>
        </w:rPr>
        <w:t xml:space="preserve">report, it may not help NW if UE report </w:t>
      </w:r>
      <w:r w:rsidR="006E2296">
        <w:rPr>
          <w:rFonts w:asciiTheme="minorHAnsi" w:hAnsiTheme="minorHAnsi"/>
          <w:sz w:val="24"/>
          <w:szCs w:val="22"/>
          <w:lang w:val="en-CA"/>
        </w:rPr>
        <w:t xml:space="preserve">invalid </w:t>
      </w:r>
      <w:r w:rsidR="004A75CE">
        <w:rPr>
          <w:rFonts w:asciiTheme="minorHAnsi" w:hAnsiTheme="minorHAnsi"/>
          <w:sz w:val="24"/>
          <w:szCs w:val="22"/>
          <w:lang w:val="en-CA"/>
        </w:rPr>
        <w:t>measurement report.</w:t>
      </w:r>
    </w:p>
    <w:p w14:paraId="351D202C" w14:textId="4E634305" w:rsidR="00B92AC1" w:rsidRPr="00B92AC1" w:rsidRDefault="004A75CE" w:rsidP="004A75CE">
      <w:pPr>
        <w:pStyle w:val="ListParagraph"/>
        <w:numPr>
          <w:ilvl w:val="0"/>
          <w:numId w:val="16"/>
        </w:numPr>
        <w:rPr>
          <w:rFonts w:asciiTheme="minorHAnsi" w:hAnsiTheme="minorHAnsi"/>
          <w:sz w:val="24"/>
          <w:szCs w:val="22"/>
          <w:lang w:val="en-CA"/>
        </w:rPr>
      </w:pPr>
      <w:r>
        <w:rPr>
          <w:rFonts w:asciiTheme="minorHAnsi" w:hAnsiTheme="minorHAnsi"/>
          <w:sz w:val="24"/>
          <w:szCs w:val="22"/>
          <w:lang w:val="en-CA"/>
        </w:rPr>
        <w:t xml:space="preserve"> UE do not report L3 measurement report if UE do not have valid measurement report </w:t>
      </w:r>
      <w:r w:rsidR="00AB05A8">
        <w:rPr>
          <w:rFonts w:asciiTheme="minorHAnsi" w:hAnsiTheme="minorHAnsi"/>
          <w:sz w:val="24"/>
          <w:szCs w:val="22"/>
          <w:lang w:val="en-CA"/>
        </w:rPr>
        <w:t>before certain threshold</w:t>
      </w:r>
      <w:r w:rsidR="000A39AE">
        <w:rPr>
          <w:rFonts w:asciiTheme="minorHAnsi" w:hAnsiTheme="minorHAnsi"/>
          <w:sz w:val="24"/>
          <w:szCs w:val="22"/>
          <w:lang w:val="en-CA"/>
        </w:rPr>
        <w:t>.</w:t>
      </w:r>
      <w:r w:rsidR="00D87406">
        <w:rPr>
          <w:rFonts w:asciiTheme="minorHAnsi" w:hAnsiTheme="minorHAnsi"/>
          <w:sz w:val="24"/>
          <w:szCs w:val="22"/>
          <w:lang w:val="en-CA"/>
        </w:rPr>
        <w:t xml:space="preserve"> </w:t>
      </w:r>
      <w:r w:rsidR="000A39AE">
        <w:rPr>
          <w:rFonts w:asciiTheme="minorHAnsi" w:hAnsiTheme="minorHAnsi"/>
          <w:sz w:val="24"/>
          <w:szCs w:val="22"/>
          <w:lang w:val="en-CA"/>
        </w:rPr>
        <w:t xml:space="preserve"> </w:t>
      </w:r>
    </w:p>
    <w:p w14:paraId="2B5780C8" w14:textId="6F1BED34" w:rsidR="00E200C2" w:rsidRPr="00F531A9" w:rsidRDefault="00E200C2" w:rsidP="00D274AD">
      <w:pPr>
        <w:rPr>
          <w:rFonts w:asciiTheme="minorHAnsi" w:hAnsiTheme="minorHAnsi" w:cstheme="minorHAnsi"/>
          <w:bCs/>
          <w:sz w:val="24"/>
          <w:szCs w:val="24"/>
        </w:rPr>
      </w:pPr>
      <w:r w:rsidRPr="00F531A9">
        <w:rPr>
          <w:rFonts w:asciiTheme="minorHAnsi" w:hAnsiTheme="minorHAnsi" w:cstheme="minorHAnsi"/>
          <w:bCs/>
          <w:sz w:val="24"/>
          <w:szCs w:val="24"/>
        </w:rPr>
        <w:t xml:space="preserve">In last meeting it was further discussed what should be </w:t>
      </w:r>
      <w:r w:rsidR="00F531A9">
        <w:rPr>
          <w:rFonts w:asciiTheme="minorHAnsi" w:hAnsiTheme="minorHAnsi" w:cstheme="minorHAnsi"/>
          <w:bCs/>
          <w:sz w:val="24"/>
          <w:szCs w:val="24"/>
        </w:rPr>
        <w:t xml:space="preserve">the </w:t>
      </w:r>
      <w:r w:rsidRPr="00F531A9">
        <w:rPr>
          <w:rFonts w:asciiTheme="minorHAnsi" w:hAnsiTheme="minorHAnsi" w:cstheme="minorHAnsi"/>
          <w:bCs/>
          <w:sz w:val="24"/>
          <w:szCs w:val="24"/>
        </w:rPr>
        <w:t xml:space="preserve">actions upon sending </w:t>
      </w:r>
      <w:r w:rsidR="00F531A9">
        <w:rPr>
          <w:rFonts w:asciiTheme="minorHAnsi" w:hAnsiTheme="minorHAnsi" w:cstheme="minorHAnsi"/>
          <w:bCs/>
          <w:sz w:val="24"/>
          <w:szCs w:val="24"/>
        </w:rPr>
        <w:t xml:space="preserve">L3 measurement report. Can the UE skip </w:t>
      </w:r>
      <w:r w:rsidR="008136DD">
        <w:rPr>
          <w:rFonts w:asciiTheme="minorHAnsi" w:hAnsiTheme="minorHAnsi" w:cstheme="minorHAnsi"/>
          <w:bCs/>
          <w:sz w:val="24"/>
          <w:szCs w:val="24"/>
        </w:rPr>
        <w:t xml:space="preserve">the </w:t>
      </w:r>
      <w:r w:rsidR="00F531A9">
        <w:rPr>
          <w:rFonts w:asciiTheme="minorHAnsi" w:hAnsiTheme="minorHAnsi" w:cstheme="minorHAnsi"/>
          <w:bCs/>
          <w:sz w:val="24"/>
          <w:szCs w:val="24"/>
        </w:rPr>
        <w:t xml:space="preserve">rest of the SCell activation procedures or part of the </w:t>
      </w:r>
      <w:r w:rsidR="002E4876">
        <w:rPr>
          <w:rFonts w:asciiTheme="minorHAnsi" w:hAnsiTheme="minorHAnsi" w:cstheme="minorHAnsi"/>
          <w:bCs/>
          <w:sz w:val="24"/>
          <w:szCs w:val="24"/>
        </w:rPr>
        <w:t>SCell activation procedures after sending the L3 measurement report. Following options are discussed and agreed as WF.</w:t>
      </w:r>
    </w:p>
    <w:p w14:paraId="5F685F77" w14:textId="77777777" w:rsidR="001F28E1" w:rsidRPr="00621182" w:rsidRDefault="001F28E1" w:rsidP="001F28E1">
      <w:pPr>
        <w:rPr>
          <w:b/>
          <w:i/>
          <w:iCs/>
          <w:color w:val="0070C0"/>
          <w:u w:val="single"/>
        </w:rPr>
      </w:pPr>
      <w:r w:rsidRPr="00621182">
        <w:rPr>
          <w:b/>
          <w:i/>
          <w:iCs/>
          <w:color w:val="0070C0"/>
          <w:u w:val="single"/>
        </w:rPr>
        <w:t>FFS: If valid L3 measurement results are reported, L3 and L1 parts can be skipped, i.e., network can perform TCI activation after valid L3 measurement results are reported.</w:t>
      </w:r>
    </w:p>
    <w:p w14:paraId="42234148" w14:textId="77777777" w:rsidR="001F28E1" w:rsidRPr="00621182" w:rsidRDefault="001F28E1" w:rsidP="001F28E1">
      <w:pPr>
        <w:rPr>
          <w:b/>
          <w:i/>
          <w:iCs/>
          <w:u w:val="single"/>
          <w:lang w:eastAsia="ko-KR"/>
        </w:rPr>
      </w:pPr>
    </w:p>
    <w:p w14:paraId="5D8C33F5" w14:textId="77777777" w:rsidR="001F28E1" w:rsidRPr="00621182" w:rsidRDefault="001F28E1" w:rsidP="001F28E1">
      <w:pPr>
        <w:rPr>
          <w:rFonts w:eastAsiaTheme="minorEastAsia"/>
          <w:i/>
          <w:iCs/>
        </w:rPr>
      </w:pPr>
      <w:r w:rsidRPr="00621182">
        <w:rPr>
          <w:rFonts w:eastAsiaTheme="minorEastAsia"/>
          <w:i/>
          <w:iCs/>
        </w:rPr>
        <w:t>FFS:</w:t>
      </w:r>
    </w:p>
    <w:p w14:paraId="66B21ECF" w14:textId="77777777" w:rsidR="001F28E1" w:rsidRPr="00621182" w:rsidRDefault="001F28E1" w:rsidP="001F28E1">
      <w:pPr>
        <w:pStyle w:val="ListParagraph"/>
        <w:numPr>
          <w:ilvl w:val="0"/>
          <w:numId w:val="14"/>
        </w:numPr>
        <w:overflowPunct w:val="0"/>
        <w:autoSpaceDE w:val="0"/>
        <w:autoSpaceDN w:val="0"/>
        <w:adjustRightInd w:val="0"/>
        <w:spacing w:after="120"/>
        <w:ind w:left="936"/>
        <w:contextualSpacing w:val="0"/>
        <w:textAlignment w:val="baseline"/>
        <w:rPr>
          <w:i/>
          <w:iCs/>
          <w:lang w:val="en-US"/>
        </w:rPr>
      </w:pPr>
      <w:r w:rsidRPr="00621182">
        <w:rPr>
          <w:i/>
          <w:iCs/>
          <w:color w:val="000000" w:themeColor="text1"/>
          <w:lang w:val="en-US"/>
        </w:rPr>
        <w:t xml:space="preserve">Option 1 (Apple, Nokia, Intel, QC, MTK, LGE, Xiaomi, vivo, CMCC, ZTE, CTC, OPPO): </w:t>
      </w:r>
    </w:p>
    <w:p w14:paraId="5A54DF1D"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lang w:val="en-US"/>
        </w:rPr>
      </w:pPr>
      <w:r w:rsidRPr="00621182">
        <w:rPr>
          <w:i/>
          <w:iCs/>
          <w:lang w:val="en-US"/>
        </w:rPr>
        <w:t xml:space="preserve">if UE reports valid L3 measurement result, L3 and L1 parts can be skipped, i.e., network can perform TCI activation after valid L3 measurement results are reported; </w:t>
      </w:r>
    </w:p>
    <w:p w14:paraId="0500354E"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lang w:val="en-US"/>
        </w:rPr>
      </w:pPr>
      <w:r w:rsidRPr="00621182">
        <w:rPr>
          <w:i/>
          <w:iCs/>
          <w:color w:val="000000" w:themeColor="text1"/>
          <w:lang w:val="en-US"/>
        </w:rPr>
        <w:t xml:space="preserve">Proposal 1a (Apple, CTC, QC): </w:t>
      </w:r>
      <w:r w:rsidRPr="00621182">
        <w:rPr>
          <w:i/>
          <w:iCs/>
          <w:lang w:val="en-US"/>
        </w:rPr>
        <w:t>after receiving SCell activation command,</w:t>
      </w:r>
    </w:p>
    <w:p w14:paraId="740995AC"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 xml:space="preserve">if UE reports valid L3 measurement result before n+X slot (n is the slot when UE received SCell activation command), L3 and L1 parts can be skipped, i.e., network can perform TCI activation after valid L3 measurement results are reported; </w:t>
      </w:r>
    </w:p>
    <w:p w14:paraId="2EBFEB5C"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otherwise, it shall be treated as legacy unknown case.</w:t>
      </w:r>
    </w:p>
    <w:p w14:paraId="13B4F647"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color w:val="000000" w:themeColor="text1"/>
        </w:rPr>
      </w:pPr>
      <w:r w:rsidRPr="00621182">
        <w:rPr>
          <w:i/>
          <w:iCs/>
          <w:color w:val="000000" w:themeColor="text1"/>
        </w:rPr>
        <w:t>Proposal 1b(QC, CTC):</w:t>
      </w:r>
    </w:p>
    <w:p w14:paraId="2058AAB5"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04999BFA"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color w:val="000000" w:themeColor="text1"/>
        </w:rPr>
      </w:pPr>
      <w:r w:rsidRPr="00621182">
        <w:rPr>
          <w:i/>
          <w:iCs/>
          <w:color w:val="000000" w:themeColor="text1"/>
        </w:rPr>
        <w:t>Proposal 1c(vivo):</w:t>
      </w:r>
    </w:p>
    <w:p w14:paraId="14017E78"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Send LS to RAN2, asking RAN2 to design a timer, so as to supervise the longest period between gNB triggering the reporting and the actual result being sent by the UE in PUSCH. The RRM requirements are not enhanced in R18 for the case when a UE does no report a valid measurement result before this timer expires.</w:t>
      </w:r>
    </w:p>
    <w:p w14:paraId="185D815C"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color w:val="000000" w:themeColor="text1"/>
        </w:rPr>
      </w:pPr>
      <w:r w:rsidRPr="00621182">
        <w:rPr>
          <w:i/>
          <w:iCs/>
          <w:color w:val="000000" w:themeColor="text1"/>
        </w:rPr>
        <w:t>Proposal 1d(OPPO):</w:t>
      </w:r>
    </w:p>
    <w:p w14:paraId="56387000"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rPr>
      </w:pPr>
      <w:r w:rsidRPr="00621182">
        <w:rPr>
          <w:i/>
          <w:iCs/>
        </w:rPr>
        <w:t>FFS the side conditions.</w:t>
      </w:r>
    </w:p>
    <w:p w14:paraId="4E2D9813"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rPr>
      </w:pPr>
      <w:r w:rsidRPr="00621182">
        <w:rPr>
          <w:i/>
          <w:iCs/>
          <w:color w:val="000000" w:themeColor="text1"/>
        </w:rPr>
        <w:lastRenderedPageBreak/>
        <w:t xml:space="preserve">Proposal </w:t>
      </w:r>
      <w:r w:rsidRPr="00621182">
        <w:rPr>
          <w:i/>
          <w:iCs/>
        </w:rPr>
        <w:t>1e(Nokia):</w:t>
      </w:r>
    </w:p>
    <w:p w14:paraId="462FF635"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 xml:space="preserve">A-TRS for fast SCell activation can be triggered based on the valid L3 measurement report after SCell activation command. </w:t>
      </w:r>
    </w:p>
    <w:p w14:paraId="390518E9"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rPr>
      </w:pPr>
      <w:r w:rsidRPr="00621182">
        <w:rPr>
          <w:i/>
          <w:iCs/>
          <w:color w:val="000000" w:themeColor="text1"/>
        </w:rPr>
        <w:t xml:space="preserve">Proposal </w:t>
      </w:r>
      <w:r w:rsidRPr="00621182">
        <w:rPr>
          <w:i/>
          <w:iCs/>
        </w:rPr>
        <w:t>1f(Xiaomi):</w:t>
      </w:r>
    </w:p>
    <w:p w14:paraId="13996B54"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If no valid result to be reported, the UE needs to perform L3 measurement and L1 measurement with/without enhanced requirement according to UE capability.</w:t>
      </w:r>
    </w:p>
    <w:p w14:paraId="7FB73055" w14:textId="77777777" w:rsidR="001F28E1" w:rsidRPr="00621182" w:rsidRDefault="001F28E1" w:rsidP="001F28E1">
      <w:pPr>
        <w:pStyle w:val="ListParagraph"/>
        <w:numPr>
          <w:ilvl w:val="0"/>
          <w:numId w:val="14"/>
        </w:numPr>
        <w:overflowPunct w:val="0"/>
        <w:autoSpaceDE w:val="0"/>
        <w:autoSpaceDN w:val="0"/>
        <w:adjustRightInd w:val="0"/>
        <w:spacing w:after="120"/>
        <w:ind w:left="936"/>
        <w:contextualSpacing w:val="0"/>
        <w:textAlignment w:val="baseline"/>
        <w:rPr>
          <w:i/>
          <w:iCs/>
          <w:color w:val="000000" w:themeColor="text1"/>
          <w:lang w:val="en-US"/>
        </w:rPr>
      </w:pPr>
      <w:r w:rsidRPr="00621182">
        <w:rPr>
          <w:i/>
          <w:iCs/>
          <w:color w:val="000000" w:themeColor="text1"/>
          <w:lang w:val="en-US"/>
        </w:rPr>
        <w:t>Option 2 (HW, vivo, Apple (bullet #2)): (moderator: this option is also up to the conclusion in issue 1-1-1)</w:t>
      </w:r>
    </w:p>
    <w:p w14:paraId="31C61D46"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When the new triggered measurement reporting is reported before SCell activation command, it can be considered as known cases.</w:t>
      </w:r>
    </w:p>
    <w:p w14:paraId="185DCB97" w14:textId="77777777" w:rsidR="001F28E1" w:rsidRPr="00621182" w:rsidRDefault="001F28E1" w:rsidP="001F28E1">
      <w:pPr>
        <w:pStyle w:val="ListParagraph"/>
        <w:numPr>
          <w:ilvl w:val="2"/>
          <w:numId w:val="14"/>
        </w:numPr>
        <w:overflowPunct w:val="0"/>
        <w:autoSpaceDE w:val="0"/>
        <w:autoSpaceDN w:val="0"/>
        <w:adjustRightInd w:val="0"/>
        <w:spacing w:after="120"/>
        <w:ind w:left="2376"/>
        <w:contextualSpacing w:val="0"/>
        <w:textAlignment w:val="baseline"/>
        <w:rPr>
          <w:i/>
          <w:iCs/>
          <w:lang w:val="en-US"/>
        </w:rPr>
      </w:pPr>
      <w:r w:rsidRPr="00621182">
        <w:rPr>
          <w:i/>
          <w:iCs/>
          <w:lang w:val="en-US"/>
        </w:rP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14:paraId="61582C6E" w14:textId="77777777" w:rsidR="001F28E1" w:rsidRPr="00621182" w:rsidRDefault="001F28E1" w:rsidP="001F28E1">
      <w:pPr>
        <w:pStyle w:val="ListParagraph"/>
        <w:numPr>
          <w:ilvl w:val="0"/>
          <w:numId w:val="14"/>
        </w:numPr>
        <w:overflowPunct w:val="0"/>
        <w:autoSpaceDE w:val="0"/>
        <w:autoSpaceDN w:val="0"/>
        <w:adjustRightInd w:val="0"/>
        <w:spacing w:after="120"/>
        <w:ind w:left="936"/>
        <w:contextualSpacing w:val="0"/>
        <w:textAlignment w:val="baseline"/>
        <w:rPr>
          <w:i/>
          <w:iCs/>
          <w:color w:val="000000" w:themeColor="text1"/>
        </w:rPr>
      </w:pPr>
      <w:r w:rsidRPr="00621182">
        <w:rPr>
          <w:i/>
          <w:iCs/>
          <w:color w:val="000000" w:themeColor="text1"/>
        </w:rPr>
        <w:t>Option 3 (Ericsson):</w:t>
      </w:r>
    </w:p>
    <w:p w14:paraId="0EAD6A3B"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color w:val="000000" w:themeColor="text1"/>
          <w:lang w:val="en-US"/>
        </w:rPr>
      </w:pPr>
      <w:r w:rsidRPr="00621182">
        <w:rPr>
          <w:i/>
          <w:iCs/>
          <w:color w:val="000000" w:themeColor="text1"/>
          <w:lang w:val="en-US"/>
        </w:rPr>
        <w:t>RAN4 to agree that L3 part can be skipped and whether L1 part can be skipped or not pending on whether NW sends TCI command or not.</w:t>
      </w:r>
    </w:p>
    <w:p w14:paraId="2DD10CFC" w14:textId="77777777" w:rsidR="001F28E1" w:rsidRPr="00621182" w:rsidRDefault="001F28E1" w:rsidP="001F28E1">
      <w:pPr>
        <w:pStyle w:val="ListParagraph"/>
        <w:numPr>
          <w:ilvl w:val="0"/>
          <w:numId w:val="14"/>
        </w:numPr>
        <w:overflowPunct w:val="0"/>
        <w:autoSpaceDE w:val="0"/>
        <w:autoSpaceDN w:val="0"/>
        <w:adjustRightInd w:val="0"/>
        <w:spacing w:after="120"/>
        <w:ind w:left="936"/>
        <w:contextualSpacing w:val="0"/>
        <w:textAlignment w:val="baseline"/>
        <w:rPr>
          <w:i/>
          <w:iCs/>
          <w:color w:val="000000" w:themeColor="text1"/>
        </w:rPr>
      </w:pPr>
      <w:r w:rsidRPr="00621182">
        <w:rPr>
          <w:i/>
          <w:iCs/>
          <w:color w:val="000000" w:themeColor="text1"/>
        </w:rPr>
        <w:t>Option 4 (moderator):</w:t>
      </w:r>
    </w:p>
    <w:p w14:paraId="47EBF830"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color w:val="000000" w:themeColor="text1"/>
          <w:lang w:val="en-US"/>
        </w:rPr>
      </w:pPr>
      <w:r w:rsidRPr="00621182">
        <w:rPr>
          <w:rFonts w:eastAsiaTheme="minorEastAsia"/>
          <w:i/>
          <w:iCs/>
          <w:lang w:val="en-US"/>
        </w:rPr>
        <w:t xml:space="preserve">use option 1 as starting point, </w:t>
      </w:r>
    </w:p>
    <w:p w14:paraId="429D1EB5" w14:textId="77777777" w:rsidR="001F28E1" w:rsidRPr="00621182" w:rsidRDefault="001F28E1" w:rsidP="001F28E1">
      <w:pPr>
        <w:pStyle w:val="ListParagraph"/>
        <w:numPr>
          <w:ilvl w:val="1"/>
          <w:numId w:val="14"/>
        </w:numPr>
        <w:overflowPunct w:val="0"/>
        <w:autoSpaceDE w:val="0"/>
        <w:autoSpaceDN w:val="0"/>
        <w:adjustRightInd w:val="0"/>
        <w:spacing w:after="120"/>
        <w:ind w:left="1656"/>
        <w:contextualSpacing w:val="0"/>
        <w:textAlignment w:val="baseline"/>
        <w:rPr>
          <w:i/>
          <w:iCs/>
          <w:color w:val="000000" w:themeColor="text1"/>
          <w:lang w:val="en-US"/>
        </w:rPr>
      </w:pPr>
      <w:r w:rsidRPr="00621182">
        <w:rPr>
          <w:rFonts w:eastAsiaTheme="minorEastAsia"/>
          <w:i/>
          <w:iCs/>
          <w:lang w:val="en-US"/>
        </w:rPr>
        <w:t xml:space="preserve">FFS on the detailed requirement design, e.g. option 2. </w:t>
      </w:r>
    </w:p>
    <w:p w14:paraId="180A185E" w14:textId="1AAFA562" w:rsidR="00D274AD" w:rsidRPr="00621182" w:rsidRDefault="00D274AD" w:rsidP="00866333">
      <w:pPr>
        <w:pStyle w:val="ListParagraph"/>
        <w:overflowPunct w:val="0"/>
        <w:autoSpaceDE w:val="0"/>
        <w:autoSpaceDN w:val="0"/>
        <w:adjustRightInd w:val="0"/>
        <w:spacing w:after="120"/>
        <w:ind w:left="1364"/>
        <w:contextualSpacing w:val="0"/>
        <w:textAlignment w:val="baseline"/>
        <w:rPr>
          <w:rFonts w:asciiTheme="minorHAnsi" w:hAnsiTheme="minorHAnsi"/>
          <w:i/>
          <w:iCs/>
          <w:sz w:val="24"/>
          <w:szCs w:val="22"/>
          <w:lang w:val="en-CA"/>
        </w:rPr>
      </w:pPr>
    </w:p>
    <w:p w14:paraId="5316F9AD" w14:textId="3BC9198E" w:rsidR="00187310" w:rsidRDefault="00BC2386" w:rsidP="00187310">
      <w:pPr>
        <w:overflowPunct w:val="0"/>
        <w:autoSpaceDE w:val="0"/>
        <w:autoSpaceDN w:val="0"/>
        <w:adjustRightInd w:val="0"/>
        <w:spacing w:after="120"/>
        <w:textAlignment w:val="baseline"/>
        <w:rPr>
          <w:rFonts w:asciiTheme="minorHAnsi" w:hAnsiTheme="minorHAnsi"/>
          <w:sz w:val="24"/>
          <w:szCs w:val="22"/>
          <w:lang w:val="en-CA"/>
        </w:rPr>
      </w:pPr>
      <w:r>
        <w:rPr>
          <w:rFonts w:asciiTheme="minorHAnsi" w:hAnsiTheme="minorHAnsi"/>
          <w:sz w:val="24"/>
          <w:szCs w:val="22"/>
          <w:lang w:val="en-CA"/>
        </w:rPr>
        <w:t>I</w:t>
      </w:r>
      <w:r w:rsidR="002E4876">
        <w:rPr>
          <w:rFonts w:asciiTheme="minorHAnsi" w:hAnsiTheme="minorHAnsi"/>
          <w:sz w:val="24"/>
          <w:szCs w:val="22"/>
          <w:lang w:val="en-CA"/>
        </w:rPr>
        <w:t>f UE reports L3 measurement reports</w:t>
      </w:r>
      <w:r>
        <w:rPr>
          <w:rFonts w:asciiTheme="minorHAnsi" w:hAnsiTheme="minorHAnsi"/>
          <w:sz w:val="24"/>
          <w:szCs w:val="22"/>
          <w:lang w:val="en-CA"/>
        </w:rPr>
        <w:t xml:space="preserve"> after</w:t>
      </w:r>
      <w:r w:rsidR="006F5043">
        <w:rPr>
          <w:rFonts w:asciiTheme="minorHAnsi" w:hAnsiTheme="minorHAnsi"/>
          <w:sz w:val="24"/>
          <w:szCs w:val="22"/>
          <w:lang w:val="en-CA"/>
        </w:rPr>
        <w:t xml:space="preserve"> receiving SCell activation command, we think remaining </w:t>
      </w:r>
      <w:r w:rsidR="002C3127">
        <w:rPr>
          <w:rFonts w:asciiTheme="minorHAnsi" w:hAnsiTheme="minorHAnsi"/>
          <w:sz w:val="24"/>
          <w:szCs w:val="22"/>
          <w:lang w:val="en-CA"/>
        </w:rPr>
        <w:t xml:space="preserve">L3 </w:t>
      </w:r>
      <w:r w:rsidR="006F5043">
        <w:rPr>
          <w:rFonts w:asciiTheme="minorHAnsi" w:hAnsiTheme="minorHAnsi"/>
          <w:sz w:val="24"/>
          <w:szCs w:val="22"/>
          <w:lang w:val="en-CA"/>
        </w:rPr>
        <w:t xml:space="preserve">parts of the SCell activation can be </w:t>
      </w:r>
      <w:r w:rsidR="002C3127">
        <w:rPr>
          <w:rFonts w:asciiTheme="minorHAnsi" w:hAnsiTheme="minorHAnsi"/>
          <w:sz w:val="24"/>
          <w:szCs w:val="22"/>
          <w:lang w:val="en-CA"/>
        </w:rPr>
        <w:t xml:space="preserve">skipped. </w:t>
      </w:r>
      <w:r w:rsidR="0074497A">
        <w:rPr>
          <w:rFonts w:asciiTheme="minorHAnsi" w:hAnsiTheme="minorHAnsi"/>
          <w:sz w:val="24"/>
          <w:szCs w:val="22"/>
          <w:lang w:val="en-CA"/>
        </w:rPr>
        <w:t xml:space="preserve">Whether to skip the L1 part or not may depend on whether NW sends </w:t>
      </w:r>
      <w:r w:rsidR="00D5372B">
        <w:rPr>
          <w:rFonts w:asciiTheme="minorHAnsi" w:hAnsiTheme="minorHAnsi"/>
          <w:sz w:val="24"/>
          <w:szCs w:val="22"/>
          <w:lang w:val="en-CA"/>
        </w:rPr>
        <w:t xml:space="preserve">TCI state in the subsequent message or not. </w:t>
      </w:r>
      <w:r w:rsidR="00866333">
        <w:rPr>
          <w:rFonts w:asciiTheme="minorHAnsi" w:hAnsiTheme="minorHAnsi"/>
          <w:sz w:val="24"/>
          <w:szCs w:val="22"/>
          <w:lang w:val="en-CA"/>
        </w:rPr>
        <w:t>What we mean is</w:t>
      </w:r>
      <w:r w:rsidR="006C1B17">
        <w:rPr>
          <w:rFonts w:asciiTheme="minorHAnsi" w:hAnsiTheme="minorHAnsi"/>
          <w:sz w:val="24"/>
          <w:szCs w:val="22"/>
          <w:lang w:val="en-CA"/>
        </w:rPr>
        <w:t xml:space="preserve">, L3 measurement report may be based on the </w:t>
      </w:r>
      <w:r w:rsidR="005E71FF">
        <w:rPr>
          <w:rFonts w:asciiTheme="minorHAnsi" w:hAnsiTheme="minorHAnsi"/>
          <w:sz w:val="24"/>
          <w:szCs w:val="22"/>
          <w:lang w:val="en-CA"/>
        </w:rPr>
        <w:t>SSB,</w:t>
      </w:r>
      <w:r w:rsidR="006C1B17">
        <w:rPr>
          <w:rFonts w:asciiTheme="minorHAnsi" w:hAnsiTheme="minorHAnsi"/>
          <w:sz w:val="24"/>
          <w:szCs w:val="22"/>
          <w:lang w:val="en-CA"/>
        </w:rPr>
        <w:t xml:space="preserve"> and NW may configure UE with CSI-RS for l1-RSRP reporting. </w:t>
      </w:r>
      <w:r w:rsidR="005E71FF">
        <w:rPr>
          <w:rFonts w:asciiTheme="minorHAnsi" w:hAnsiTheme="minorHAnsi"/>
          <w:sz w:val="24"/>
          <w:szCs w:val="22"/>
          <w:lang w:val="en-CA"/>
        </w:rPr>
        <w:t xml:space="preserve">In this case, whether to </w:t>
      </w:r>
      <w:r w:rsidR="00D862A8">
        <w:rPr>
          <w:rFonts w:asciiTheme="minorHAnsi" w:hAnsiTheme="minorHAnsi"/>
          <w:sz w:val="24"/>
          <w:szCs w:val="22"/>
          <w:lang w:val="en-CA"/>
        </w:rPr>
        <w:t xml:space="preserve">use SSB based measurement report to </w:t>
      </w:r>
      <w:r w:rsidR="00702DDE">
        <w:rPr>
          <w:rFonts w:asciiTheme="minorHAnsi" w:hAnsiTheme="minorHAnsi"/>
          <w:sz w:val="24"/>
          <w:szCs w:val="22"/>
          <w:lang w:val="en-CA"/>
        </w:rPr>
        <w:t>send the TCI state switching info or wait for L1-RSRP report may be up to NW implementation</w:t>
      </w:r>
      <w:r w:rsidR="00DE52D6">
        <w:rPr>
          <w:rFonts w:asciiTheme="minorHAnsi" w:hAnsiTheme="minorHAnsi"/>
          <w:sz w:val="24"/>
          <w:szCs w:val="22"/>
          <w:lang w:val="en-CA"/>
        </w:rPr>
        <w:t xml:space="preserve">. </w:t>
      </w:r>
      <w:r w:rsidR="00091E46">
        <w:rPr>
          <w:rFonts w:asciiTheme="minorHAnsi" w:hAnsiTheme="minorHAnsi"/>
          <w:sz w:val="24"/>
          <w:szCs w:val="22"/>
          <w:lang w:val="en-CA"/>
        </w:rPr>
        <w:t xml:space="preserve">We do not prefer to mandate the NW scheduling decision </w:t>
      </w:r>
      <w:r w:rsidR="00E26D74">
        <w:rPr>
          <w:rFonts w:asciiTheme="minorHAnsi" w:hAnsiTheme="minorHAnsi"/>
          <w:sz w:val="24"/>
          <w:szCs w:val="22"/>
          <w:lang w:val="en-CA"/>
        </w:rPr>
        <w:t>of the TCI state.</w:t>
      </w:r>
      <w:r w:rsidR="00993C9F">
        <w:rPr>
          <w:rFonts w:asciiTheme="minorHAnsi" w:hAnsiTheme="minorHAnsi"/>
          <w:sz w:val="24"/>
          <w:szCs w:val="22"/>
          <w:lang w:val="en-CA"/>
        </w:rPr>
        <w:t xml:space="preserve"> </w:t>
      </w:r>
      <w:r w:rsidR="0026068C">
        <w:rPr>
          <w:rFonts w:asciiTheme="minorHAnsi" w:hAnsiTheme="minorHAnsi"/>
          <w:sz w:val="24"/>
          <w:szCs w:val="22"/>
          <w:lang w:val="en-CA"/>
        </w:rPr>
        <w:t xml:space="preserve">From UE L1-RSRP point of view, anyway UE need to keep measuring for L1-RSRP whether UE can skip this report or not. From that sense we do not see any </w:t>
      </w:r>
      <w:r w:rsidR="00706381">
        <w:rPr>
          <w:rFonts w:asciiTheme="minorHAnsi" w:hAnsiTheme="minorHAnsi"/>
          <w:sz w:val="24"/>
          <w:szCs w:val="22"/>
          <w:lang w:val="en-CA"/>
        </w:rPr>
        <w:t>different behaviour is needed for UE to keep measuring the L1-RSRP.</w:t>
      </w:r>
    </w:p>
    <w:p w14:paraId="3D38F129" w14:textId="433B21C9" w:rsidR="00997B5C" w:rsidRPr="00706381" w:rsidRDefault="00871C08" w:rsidP="00117085">
      <w:pPr>
        <w:pStyle w:val="ListParagraph"/>
        <w:numPr>
          <w:ilvl w:val="0"/>
          <w:numId w:val="16"/>
        </w:numPr>
        <w:rPr>
          <w:rFonts w:asciiTheme="minorHAnsi" w:hAnsiTheme="minorHAnsi"/>
          <w:sz w:val="24"/>
          <w:szCs w:val="22"/>
          <w:lang w:val="en-CA"/>
        </w:rPr>
      </w:pPr>
      <w:r w:rsidRPr="00706381">
        <w:rPr>
          <w:rFonts w:asciiTheme="minorHAnsi" w:hAnsiTheme="minorHAnsi"/>
          <w:sz w:val="24"/>
          <w:szCs w:val="22"/>
          <w:lang w:val="en-CA"/>
        </w:rPr>
        <w:t xml:space="preserve">RAN4 to agree that </w:t>
      </w:r>
      <w:r w:rsidR="00CE3541" w:rsidRPr="00706381">
        <w:rPr>
          <w:rFonts w:asciiTheme="minorHAnsi" w:hAnsiTheme="minorHAnsi"/>
          <w:sz w:val="24"/>
          <w:szCs w:val="22"/>
          <w:lang w:val="en-CA"/>
        </w:rPr>
        <w:t xml:space="preserve">L3 part can be skipped and </w:t>
      </w:r>
      <w:r w:rsidR="002A795A" w:rsidRPr="00706381">
        <w:rPr>
          <w:rFonts w:asciiTheme="minorHAnsi" w:hAnsiTheme="minorHAnsi"/>
          <w:sz w:val="24"/>
          <w:szCs w:val="22"/>
          <w:lang w:val="en-CA"/>
        </w:rPr>
        <w:t xml:space="preserve">whether L1 part can be skipped or not </w:t>
      </w:r>
      <w:r w:rsidR="00EC39DC" w:rsidRPr="00706381">
        <w:rPr>
          <w:rFonts w:asciiTheme="minorHAnsi" w:hAnsiTheme="minorHAnsi"/>
          <w:sz w:val="24"/>
          <w:szCs w:val="22"/>
          <w:lang w:val="en-CA"/>
        </w:rPr>
        <w:t xml:space="preserve">depends </w:t>
      </w:r>
      <w:r w:rsidR="002A795A" w:rsidRPr="00706381">
        <w:rPr>
          <w:rFonts w:asciiTheme="minorHAnsi" w:hAnsiTheme="minorHAnsi"/>
          <w:sz w:val="24"/>
          <w:szCs w:val="22"/>
          <w:lang w:val="en-CA"/>
        </w:rPr>
        <w:t>on whether NW sends TCI command or not</w:t>
      </w:r>
      <w:r w:rsidR="00D5372B" w:rsidRPr="00706381">
        <w:rPr>
          <w:rFonts w:asciiTheme="minorHAnsi" w:hAnsiTheme="minorHAnsi"/>
          <w:sz w:val="24"/>
          <w:szCs w:val="22"/>
          <w:lang w:val="en-CA"/>
        </w:rPr>
        <w:t>.</w:t>
      </w:r>
      <w:r w:rsidR="002A795A" w:rsidRPr="00706381">
        <w:rPr>
          <w:rFonts w:asciiTheme="minorHAnsi" w:hAnsiTheme="minorHAnsi"/>
          <w:sz w:val="24"/>
          <w:szCs w:val="22"/>
          <w:lang w:val="en-CA"/>
        </w:rPr>
        <w:t xml:space="preserve"> </w:t>
      </w:r>
      <w:r w:rsidR="00C71AF2" w:rsidRPr="00706381">
        <w:rPr>
          <w:rFonts w:asciiTheme="minorHAnsi" w:hAnsiTheme="minorHAnsi" w:cstheme="minorHAnsi"/>
          <w:sz w:val="24"/>
          <w:szCs w:val="24"/>
        </w:rPr>
        <w:t xml:space="preserve"> </w:t>
      </w:r>
    </w:p>
    <w:p w14:paraId="65E95F85" w14:textId="0BB80E2C" w:rsidR="00506A1B" w:rsidRPr="00506A1B" w:rsidRDefault="00506A1B" w:rsidP="003B360B">
      <w:pPr>
        <w:pStyle w:val="ListParagraph"/>
        <w:rPr>
          <w:rFonts w:asciiTheme="minorHAnsi" w:hAnsiTheme="minorHAnsi"/>
          <w:sz w:val="24"/>
          <w:szCs w:val="22"/>
          <w:lang w:val="en-CA"/>
        </w:rPr>
      </w:pPr>
    </w:p>
    <w:p w14:paraId="1670D4DE" w14:textId="30108294" w:rsidR="00A77132" w:rsidRDefault="00C610AA" w:rsidP="00A77132">
      <w:pPr>
        <w:pStyle w:val="Heading2"/>
        <w:rPr>
          <w:lang w:val="en-CA"/>
        </w:rPr>
      </w:pPr>
      <w:r>
        <w:rPr>
          <w:lang w:val="en-CA"/>
        </w:rPr>
        <w:t xml:space="preserve">Beam related enhancement </w:t>
      </w:r>
      <w:r w:rsidR="00A27255">
        <w:rPr>
          <w:lang w:val="en-CA"/>
        </w:rPr>
        <w:t>for L3 part</w:t>
      </w:r>
    </w:p>
    <w:p w14:paraId="631AF387" w14:textId="5EA53D7A" w:rsidR="00E00BB5" w:rsidRDefault="00E15EFF" w:rsidP="00E00BB5">
      <w:pPr>
        <w:rPr>
          <w:rFonts w:asciiTheme="minorHAnsi" w:hAnsiTheme="minorHAnsi"/>
          <w:sz w:val="24"/>
          <w:szCs w:val="22"/>
          <w:lang w:val="en-CA"/>
        </w:rPr>
      </w:pPr>
      <w:r>
        <w:rPr>
          <w:rFonts w:asciiTheme="minorHAnsi" w:hAnsiTheme="minorHAnsi"/>
          <w:sz w:val="24"/>
          <w:szCs w:val="22"/>
          <w:lang w:val="en-CA"/>
        </w:rPr>
        <w:t xml:space="preserve">One of the delay </w:t>
      </w:r>
      <w:r w:rsidR="003200A6">
        <w:rPr>
          <w:rFonts w:asciiTheme="minorHAnsi" w:hAnsiTheme="minorHAnsi"/>
          <w:sz w:val="24"/>
          <w:szCs w:val="22"/>
          <w:lang w:val="en-CA"/>
        </w:rPr>
        <w:t>reductions</w:t>
      </w:r>
      <w:r>
        <w:rPr>
          <w:rFonts w:asciiTheme="minorHAnsi" w:hAnsiTheme="minorHAnsi"/>
          <w:sz w:val="24"/>
          <w:szCs w:val="22"/>
          <w:lang w:val="en-CA"/>
        </w:rPr>
        <w:t xml:space="preserve"> agreed for unknown SCell when the measurement results are not available was possibility of reducing the beam sweeping factor for cell search or skipping the cell search. </w:t>
      </w:r>
    </w:p>
    <w:p w14:paraId="648C3E50" w14:textId="6B45C970" w:rsidR="00E00BB5" w:rsidRPr="00187310" w:rsidRDefault="00E00BB5" w:rsidP="00E00BB5">
      <w:pPr>
        <w:rPr>
          <w:rFonts w:asciiTheme="minorHAnsi" w:hAnsiTheme="minorHAnsi"/>
          <w:sz w:val="24"/>
          <w:szCs w:val="22"/>
          <w:lang w:val="en-CA"/>
        </w:rPr>
      </w:pPr>
      <w:r>
        <w:rPr>
          <w:rFonts w:asciiTheme="minorHAnsi" w:hAnsiTheme="minorHAnsi"/>
          <w:sz w:val="24"/>
          <w:szCs w:val="22"/>
          <w:lang w:val="en-CA"/>
        </w:rPr>
        <w:t xml:space="preserve">While performing AGC or after performing AGC, UE could perform post processing and could detect the SSB index and </w:t>
      </w:r>
      <w:r w:rsidR="00601B24">
        <w:rPr>
          <w:rFonts w:asciiTheme="minorHAnsi" w:hAnsiTheme="minorHAnsi"/>
          <w:sz w:val="24"/>
          <w:szCs w:val="22"/>
          <w:lang w:val="en-CA"/>
        </w:rPr>
        <w:t xml:space="preserve">obtain </w:t>
      </w:r>
      <w:r>
        <w:rPr>
          <w:rFonts w:asciiTheme="minorHAnsi" w:hAnsiTheme="minorHAnsi"/>
          <w:sz w:val="24"/>
          <w:szCs w:val="22"/>
          <w:lang w:val="en-CA"/>
        </w:rPr>
        <w:t>coarse time and frequency synchronisation from the samples taken for AGC.  Some UEs which are capable of this could skip cell search or reduce the beam sweeping factor</w:t>
      </w:r>
      <w:r w:rsidR="00F9411A">
        <w:rPr>
          <w:rFonts w:asciiTheme="minorHAnsi" w:hAnsiTheme="minorHAnsi"/>
          <w:sz w:val="24"/>
          <w:szCs w:val="22"/>
          <w:lang w:val="en-CA"/>
        </w:rPr>
        <w:t>.</w:t>
      </w:r>
      <w:r>
        <w:rPr>
          <w:rFonts w:asciiTheme="minorHAnsi" w:hAnsiTheme="minorHAnsi"/>
          <w:sz w:val="24"/>
          <w:szCs w:val="22"/>
          <w:lang w:val="en-CA"/>
        </w:rPr>
        <w:t xml:space="preserve"> The following WF is agreed regarding this issue in last meeting. </w:t>
      </w:r>
    </w:p>
    <w:p w14:paraId="47654520" w14:textId="77777777" w:rsidR="00DC4BC0" w:rsidRPr="009E6C79" w:rsidRDefault="00DC4BC0" w:rsidP="00DC4BC0">
      <w:pPr>
        <w:pStyle w:val="ListParagraph"/>
        <w:numPr>
          <w:ilvl w:val="0"/>
          <w:numId w:val="14"/>
        </w:numPr>
        <w:spacing w:after="0"/>
        <w:ind w:left="360"/>
        <w:contextualSpacing w:val="0"/>
        <w:rPr>
          <w:color w:val="000000" w:themeColor="text1"/>
          <w:lang w:val="en-US"/>
        </w:rPr>
      </w:pPr>
      <w:r w:rsidRPr="009E6C79">
        <w:rPr>
          <w:color w:val="000000" w:themeColor="text1"/>
          <w:lang w:val="en-US"/>
        </w:rPr>
        <w:t>For unknown FR2 SCell activation enhancement, introduce the UE capability to support Rx beam sweeping factor less than 8 for cell detection part and SSB based L1-RSRP measurement.</w:t>
      </w:r>
    </w:p>
    <w:p w14:paraId="1319B2B8" w14:textId="77777777" w:rsidR="00DC4BC0" w:rsidRPr="009E6C79" w:rsidRDefault="00DC4BC0" w:rsidP="00DC4BC0">
      <w:pPr>
        <w:pStyle w:val="ListParagraph"/>
        <w:numPr>
          <w:ilvl w:val="1"/>
          <w:numId w:val="14"/>
        </w:numPr>
        <w:spacing w:after="0"/>
        <w:ind w:left="1080"/>
        <w:contextualSpacing w:val="0"/>
        <w:rPr>
          <w:color w:val="000000" w:themeColor="text1"/>
          <w:lang w:val="en-US"/>
        </w:rPr>
      </w:pPr>
      <w:r w:rsidRPr="009E6C79">
        <w:rPr>
          <w:color w:val="000000" w:themeColor="text1"/>
          <w:lang w:val="en-US"/>
        </w:rPr>
        <w:t>if UE has full set (N=8) of beam sweeping during AGC settling part during FR2 unknown SCell activation procedure.</w:t>
      </w:r>
    </w:p>
    <w:p w14:paraId="5BEA0B5E" w14:textId="77777777" w:rsidR="00DC4BC0" w:rsidRPr="009E6C79" w:rsidRDefault="00DC4BC0" w:rsidP="00DC4BC0">
      <w:pPr>
        <w:pStyle w:val="ListParagraph"/>
        <w:numPr>
          <w:ilvl w:val="2"/>
          <w:numId w:val="14"/>
        </w:numPr>
        <w:spacing w:after="0"/>
        <w:ind w:left="1800"/>
        <w:contextualSpacing w:val="0"/>
        <w:rPr>
          <w:color w:val="000000" w:themeColor="text1"/>
          <w:lang w:val="en-US"/>
        </w:rPr>
      </w:pPr>
      <w:r w:rsidRPr="009E6C79">
        <w:rPr>
          <w:color w:val="000000" w:themeColor="text1"/>
          <w:lang w:val="en-US"/>
        </w:rPr>
        <w:lastRenderedPageBreak/>
        <w:t>Introduce beam sweeping factor capability of X1 for cell detection part (X1*Trs) and beam sweeping factor capability of X2 for SSB based L1-RSRP measurement</w:t>
      </w:r>
    </w:p>
    <w:p w14:paraId="3CC2FCC6" w14:textId="77777777" w:rsidR="00DC4BC0" w:rsidRPr="009E6C79" w:rsidRDefault="00DC4BC0" w:rsidP="00DC4BC0">
      <w:pPr>
        <w:pStyle w:val="ListParagraph"/>
        <w:numPr>
          <w:ilvl w:val="2"/>
          <w:numId w:val="14"/>
        </w:numPr>
        <w:spacing w:after="0"/>
        <w:ind w:left="1800"/>
        <w:contextualSpacing w:val="0"/>
        <w:rPr>
          <w:color w:val="000000" w:themeColor="text1"/>
          <w:lang w:val="en-US"/>
        </w:rPr>
      </w:pPr>
      <w:r w:rsidRPr="009E6C79">
        <w:rPr>
          <w:color w:val="000000" w:themeColor="text1"/>
          <w:lang w:val="en-US"/>
        </w:rPr>
        <w:t xml:space="preserve">Beam sweeping factor capability X1/X2 are two independent capabilities  </w:t>
      </w:r>
    </w:p>
    <w:p w14:paraId="1F6819CA" w14:textId="77777777" w:rsidR="00DC4BC0" w:rsidRPr="009E6C79" w:rsidRDefault="00DC4BC0" w:rsidP="00DC4BC0">
      <w:pPr>
        <w:pStyle w:val="ListParagraph"/>
        <w:numPr>
          <w:ilvl w:val="0"/>
          <w:numId w:val="14"/>
        </w:numPr>
        <w:spacing w:after="0"/>
        <w:ind w:left="360"/>
        <w:contextualSpacing w:val="0"/>
        <w:rPr>
          <w:color w:val="000000" w:themeColor="text1"/>
          <w:lang w:val="en-US"/>
        </w:rPr>
      </w:pPr>
      <w:r w:rsidRPr="009E6C79">
        <w:rPr>
          <w:color w:val="000000" w:themeColor="text1"/>
          <w:lang w:val="en-US"/>
        </w:rPr>
        <w:t>Note: above enhancement only applies for FR2 unknown SCell activation enhancement</w:t>
      </w:r>
    </w:p>
    <w:p w14:paraId="77B21666" w14:textId="77777777" w:rsidR="00DC4BC0" w:rsidRPr="00F95E8C" w:rsidRDefault="00DC4BC0" w:rsidP="00DC4BC0">
      <w:pPr>
        <w:pStyle w:val="ListParagraph"/>
        <w:numPr>
          <w:ilvl w:val="0"/>
          <w:numId w:val="14"/>
        </w:numPr>
        <w:spacing w:after="0"/>
        <w:ind w:left="360"/>
        <w:contextualSpacing w:val="0"/>
        <w:rPr>
          <w:color w:val="000000" w:themeColor="text1"/>
        </w:rPr>
      </w:pPr>
      <w:r w:rsidRPr="009E6C79">
        <w:rPr>
          <w:color w:val="000000" w:themeColor="text1"/>
          <w:lang w:val="en-US"/>
        </w:rPr>
        <w:t>Note: How to capture in spec can be discussed in CR stage</w:t>
      </w:r>
    </w:p>
    <w:p w14:paraId="416686AE" w14:textId="48DF63EC" w:rsidR="004E3AB3" w:rsidRDefault="00DC4BC0" w:rsidP="004E3AB3">
      <w:pPr>
        <w:pStyle w:val="ListParagraph"/>
        <w:numPr>
          <w:ilvl w:val="0"/>
          <w:numId w:val="14"/>
        </w:numPr>
        <w:spacing w:after="0"/>
        <w:ind w:left="360"/>
        <w:contextualSpacing w:val="0"/>
        <w:rPr>
          <w:color w:val="000000" w:themeColor="text1"/>
        </w:rPr>
      </w:pPr>
      <w:r w:rsidRPr="0006286D">
        <w:rPr>
          <w:color w:val="000000" w:themeColor="text1"/>
        </w:rPr>
        <w:t xml:space="preserve">The candidate values for X1/X2 </w:t>
      </w:r>
      <w:r>
        <w:rPr>
          <w:color w:val="000000" w:themeColor="text1"/>
          <w:lang w:val="en-US"/>
        </w:rPr>
        <w:t>are</w:t>
      </w:r>
      <w:r w:rsidRPr="0006286D">
        <w:rPr>
          <w:color w:val="000000" w:themeColor="text1"/>
        </w:rPr>
        <w:t xml:space="preserve"> FFS</w:t>
      </w:r>
    </w:p>
    <w:p w14:paraId="6193C23B" w14:textId="77777777" w:rsidR="004E3AB3" w:rsidRDefault="004E3AB3" w:rsidP="001F4B1D">
      <w:pPr>
        <w:spacing w:after="0"/>
        <w:rPr>
          <w:color w:val="000000" w:themeColor="text1"/>
        </w:rPr>
      </w:pPr>
    </w:p>
    <w:p w14:paraId="0E0F9DAE" w14:textId="3D669E34" w:rsidR="001F4B1D" w:rsidRPr="001F4B1D" w:rsidRDefault="001F4B1D" w:rsidP="001F4B1D">
      <w:pPr>
        <w:rPr>
          <w:rFonts w:asciiTheme="minorHAnsi" w:hAnsiTheme="minorHAnsi"/>
          <w:sz w:val="24"/>
          <w:szCs w:val="22"/>
          <w:lang w:val="en-CA"/>
        </w:rPr>
      </w:pPr>
      <w:r w:rsidRPr="001F4B1D">
        <w:rPr>
          <w:rFonts w:asciiTheme="minorHAnsi" w:hAnsiTheme="minorHAnsi"/>
          <w:sz w:val="24"/>
          <w:szCs w:val="22"/>
          <w:lang w:val="en-CA"/>
        </w:rPr>
        <w:t xml:space="preserve">We think </w:t>
      </w:r>
      <w:r>
        <w:rPr>
          <w:rFonts w:asciiTheme="minorHAnsi" w:hAnsiTheme="minorHAnsi"/>
          <w:sz w:val="24"/>
          <w:szCs w:val="22"/>
          <w:lang w:val="en-CA"/>
        </w:rPr>
        <w:t>at least some</w:t>
      </w:r>
      <w:r w:rsidRPr="001F4B1D">
        <w:rPr>
          <w:rFonts w:asciiTheme="minorHAnsi" w:hAnsiTheme="minorHAnsi"/>
          <w:sz w:val="24"/>
          <w:szCs w:val="22"/>
          <w:lang w:val="en-CA"/>
        </w:rPr>
        <w:t xml:space="preserve"> UE implementations may be able to read SSB index along with </w:t>
      </w:r>
      <w:r>
        <w:rPr>
          <w:rFonts w:asciiTheme="minorHAnsi" w:hAnsiTheme="minorHAnsi"/>
          <w:sz w:val="24"/>
          <w:szCs w:val="22"/>
          <w:lang w:val="en-CA"/>
        </w:rPr>
        <w:t xml:space="preserve">the </w:t>
      </w:r>
      <w:r w:rsidRPr="001F4B1D">
        <w:rPr>
          <w:rFonts w:asciiTheme="minorHAnsi" w:hAnsiTheme="minorHAnsi"/>
          <w:sz w:val="24"/>
          <w:szCs w:val="22"/>
          <w:lang w:val="en-CA"/>
        </w:rPr>
        <w:t xml:space="preserve">AGC. Hence, we should </w:t>
      </w:r>
      <w:r w:rsidR="004A0CCC">
        <w:rPr>
          <w:rFonts w:asciiTheme="minorHAnsi" w:hAnsiTheme="minorHAnsi"/>
          <w:sz w:val="24"/>
          <w:szCs w:val="22"/>
          <w:lang w:val="en-CA"/>
        </w:rPr>
        <w:t xml:space="preserve">not preclude the UEs which are capable of reading SSB index along with </w:t>
      </w:r>
      <w:r w:rsidR="00903DB0">
        <w:rPr>
          <w:rFonts w:asciiTheme="minorHAnsi" w:hAnsiTheme="minorHAnsi"/>
          <w:sz w:val="24"/>
          <w:szCs w:val="22"/>
          <w:lang w:val="en-CA"/>
        </w:rPr>
        <w:t xml:space="preserve">AGC. </w:t>
      </w:r>
      <w:r w:rsidR="00C340F2">
        <w:rPr>
          <w:rFonts w:asciiTheme="minorHAnsi" w:hAnsiTheme="minorHAnsi"/>
          <w:sz w:val="24"/>
          <w:szCs w:val="22"/>
          <w:lang w:val="en-CA"/>
        </w:rPr>
        <w:t>Hence,</w:t>
      </w:r>
      <w:r w:rsidR="00903DB0">
        <w:rPr>
          <w:rFonts w:asciiTheme="minorHAnsi" w:hAnsiTheme="minorHAnsi"/>
          <w:sz w:val="24"/>
          <w:szCs w:val="22"/>
          <w:lang w:val="en-CA"/>
        </w:rPr>
        <w:t xml:space="preserve"> we think </w:t>
      </w:r>
      <w:r w:rsidRPr="001F4B1D">
        <w:rPr>
          <w:rFonts w:asciiTheme="minorHAnsi" w:hAnsiTheme="minorHAnsi"/>
          <w:sz w:val="24"/>
          <w:szCs w:val="22"/>
          <w:lang w:val="en-CA"/>
        </w:rPr>
        <w:t xml:space="preserve">0 </w:t>
      </w:r>
      <w:r w:rsidR="00903DB0">
        <w:rPr>
          <w:rFonts w:asciiTheme="minorHAnsi" w:hAnsiTheme="minorHAnsi"/>
          <w:sz w:val="24"/>
          <w:szCs w:val="22"/>
          <w:lang w:val="en-CA"/>
        </w:rPr>
        <w:t xml:space="preserve">should include </w:t>
      </w:r>
      <w:r w:rsidRPr="001F4B1D">
        <w:rPr>
          <w:rFonts w:asciiTheme="minorHAnsi" w:hAnsiTheme="minorHAnsi"/>
          <w:sz w:val="24"/>
          <w:szCs w:val="22"/>
          <w:lang w:val="en-CA"/>
        </w:rPr>
        <w:t xml:space="preserve">in the capability. </w:t>
      </w:r>
      <w:r w:rsidR="001755EA">
        <w:rPr>
          <w:rFonts w:asciiTheme="minorHAnsi" w:hAnsiTheme="minorHAnsi"/>
          <w:sz w:val="24"/>
          <w:szCs w:val="22"/>
          <w:lang w:val="en-CA"/>
        </w:rPr>
        <w:t xml:space="preserve">Other issue is what values to include for </w:t>
      </w:r>
      <w:r w:rsidR="005D6150">
        <w:rPr>
          <w:rFonts w:asciiTheme="minorHAnsi" w:hAnsiTheme="minorHAnsi"/>
          <w:sz w:val="24"/>
          <w:szCs w:val="22"/>
          <w:lang w:val="en-CA"/>
        </w:rPr>
        <w:t>UE capability indication. In our view, w</w:t>
      </w:r>
      <w:r w:rsidR="00A21AD8">
        <w:rPr>
          <w:rFonts w:asciiTheme="minorHAnsi" w:hAnsiTheme="minorHAnsi"/>
          <w:sz w:val="24"/>
          <w:szCs w:val="22"/>
          <w:lang w:val="en-CA"/>
        </w:rPr>
        <w:t xml:space="preserve">e should not include all possible values in the values of </w:t>
      </w:r>
      <w:r w:rsidR="00727D93">
        <w:rPr>
          <w:rFonts w:asciiTheme="minorHAnsi" w:hAnsiTheme="minorHAnsi"/>
          <w:sz w:val="24"/>
          <w:szCs w:val="22"/>
          <w:lang w:val="en-CA"/>
        </w:rPr>
        <w:t xml:space="preserve">X1 and X2 and we think </w:t>
      </w:r>
      <w:bookmarkStart w:id="3" w:name="_Hlk134461522"/>
      <w:r w:rsidRPr="001F4B1D">
        <w:rPr>
          <w:rFonts w:asciiTheme="minorHAnsi" w:hAnsiTheme="minorHAnsi"/>
          <w:sz w:val="24"/>
          <w:szCs w:val="22"/>
          <w:lang w:val="en-CA"/>
        </w:rPr>
        <w:t xml:space="preserve">X1 can be {0, 1, 4} and X2 can be {2, 4, 6}. </w:t>
      </w:r>
      <w:bookmarkEnd w:id="3"/>
      <w:r w:rsidRPr="001F4B1D">
        <w:rPr>
          <w:rFonts w:asciiTheme="minorHAnsi" w:hAnsiTheme="minorHAnsi"/>
          <w:sz w:val="24"/>
          <w:szCs w:val="22"/>
          <w:lang w:val="en-CA"/>
        </w:rPr>
        <w:t>We should try to keep the values to as small as possible, while covering most practical scenarios.</w:t>
      </w:r>
    </w:p>
    <w:p w14:paraId="5D8A92E6" w14:textId="77777777" w:rsidR="001F4B1D" w:rsidRPr="001F4B1D" w:rsidRDefault="001F4B1D" w:rsidP="001F4B1D">
      <w:pPr>
        <w:spacing w:after="0"/>
        <w:rPr>
          <w:color w:val="000000" w:themeColor="text1"/>
        </w:rPr>
      </w:pPr>
    </w:p>
    <w:p w14:paraId="38565580" w14:textId="5FFEEAEC" w:rsidR="00E00BB5" w:rsidRDefault="00E00BB5" w:rsidP="006E6066">
      <w:pPr>
        <w:pStyle w:val="ListParagraph"/>
        <w:numPr>
          <w:ilvl w:val="0"/>
          <w:numId w:val="16"/>
        </w:numPr>
        <w:rPr>
          <w:rFonts w:asciiTheme="minorHAnsi" w:hAnsiTheme="minorHAnsi"/>
          <w:sz w:val="24"/>
          <w:szCs w:val="22"/>
          <w:lang w:val="en-CA"/>
        </w:rPr>
      </w:pPr>
      <w:r w:rsidRPr="00C83755">
        <w:rPr>
          <w:rFonts w:asciiTheme="minorHAnsi" w:hAnsiTheme="minorHAnsi" w:cstheme="minorHAnsi"/>
          <w:sz w:val="24"/>
          <w:szCs w:val="24"/>
          <w:lang w:val="en-CA"/>
        </w:rPr>
        <w:t>RAN4 to agree</w:t>
      </w:r>
      <w:r>
        <w:rPr>
          <w:rFonts w:asciiTheme="minorHAnsi" w:hAnsiTheme="minorHAnsi"/>
          <w:sz w:val="24"/>
          <w:szCs w:val="22"/>
          <w:lang w:val="en-CA"/>
        </w:rPr>
        <w:t xml:space="preserve"> that </w:t>
      </w:r>
      <w:r w:rsidR="00727D93" w:rsidRPr="00727D93">
        <w:rPr>
          <w:rFonts w:asciiTheme="minorHAnsi" w:hAnsiTheme="minorHAnsi"/>
          <w:sz w:val="24"/>
          <w:szCs w:val="22"/>
          <w:lang w:val="en-CA"/>
        </w:rPr>
        <w:t>X1 can be {0, 1, 4} and X2 can be {2, 4, 6}.</w:t>
      </w:r>
    </w:p>
    <w:p w14:paraId="0D355822" w14:textId="6A8FDF4C" w:rsidR="0064651B" w:rsidRPr="0064651B" w:rsidRDefault="0064651B" w:rsidP="00DC456B">
      <w:pPr>
        <w:rPr>
          <w:rFonts w:asciiTheme="minorHAnsi" w:hAnsiTheme="minorHAnsi"/>
          <w:sz w:val="24"/>
          <w:szCs w:val="22"/>
          <w:u w:val="single"/>
          <w:lang w:val="en-CA"/>
        </w:rPr>
      </w:pPr>
      <w:r w:rsidRPr="0064651B">
        <w:rPr>
          <w:rFonts w:asciiTheme="minorHAnsi" w:hAnsiTheme="minorHAnsi"/>
          <w:sz w:val="24"/>
          <w:szCs w:val="22"/>
          <w:u w:val="single"/>
          <w:lang w:val="en-CA"/>
        </w:rPr>
        <w:t>Usage of SMTC vs SSB:</w:t>
      </w:r>
    </w:p>
    <w:p w14:paraId="103B17CE" w14:textId="1AAD80DD" w:rsidR="00DC456B" w:rsidRPr="008B0A23" w:rsidRDefault="00DC456B" w:rsidP="00DC456B">
      <w:pPr>
        <w:rPr>
          <w:rFonts w:asciiTheme="minorHAnsi" w:hAnsiTheme="minorHAnsi"/>
          <w:sz w:val="24"/>
          <w:szCs w:val="22"/>
          <w:lang w:val="en-CA"/>
        </w:rPr>
      </w:pPr>
      <w:r w:rsidRPr="008B0A23">
        <w:rPr>
          <w:rFonts w:asciiTheme="minorHAnsi" w:hAnsiTheme="minorHAnsi"/>
          <w:sz w:val="24"/>
          <w:szCs w:val="22"/>
          <w:lang w:val="en-CA"/>
        </w:rPr>
        <w:t>In the first phase of the work in this WI, RAN4 supposed study single unknown SCell activation</w:t>
      </w:r>
      <w:r>
        <w:rPr>
          <w:rFonts w:asciiTheme="minorHAnsi" w:hAnsiTheme="minorHAnsi"/>
          <w:sz w:val="24"/>
          <w:szCs w:val="22"/>
          <w:lang w:val="en-CA"/>
        </w:rPr>
        <w:t xml:space="preserve"> delay reduction</w:t>
      </w:r>
      <w:r w:rsidRPr="008B0A23">
        <w:rPr>
          <w:rFonts w:asciiTheme="minorHAnsi" w:hAnsiTheme="minorHAnsi"/>
          <w:sz w:val="24"/>
          <w:szCs w:val="22"/>
          <w:lang w:val="en-CA"/>
        </w:rPr>
        <w:t xml:space="preserve">, that means there is no intra-band serving cell. If we look at the SCell activation delay equation, we defined SMTC_MAX so that UE could get </w:t>
      </w:r>
      <w:r>
        <w:rPr>
          <w:rFonts w:asciiTheme="minorHAnsi" w:hAnsiTheme="minorHAnsi"/>
          <w:sz w:val="24"/>
          <w:szCs w:val="22"/>
          <w:lang w:val="en-CA"/>
        </w:rPr>
        <w:t>obtain AGC</w:t>
      </w:r>
      <w:r w:rsidRPr="008B0A23">
        <w:rPr>
          <w:rFonts w:asciiTheme="minorHAnsi" w:hAnsiTheme="minorHAnsi"/>
          <w:sz w:val="24"/>
          <w:szCs w:val="22"/>
          <w:lang w:val="en-CA"/>
        </w:rPr>
        <w:t xml:space="preserve"> w.r.t all the active serving cells in the band. Since there are no active serving cells in the band</w:t>
      </w:r>
      <w:r>
        <w:rPr>
          <w:rFonts w:asciiTheme="minorHAnsi" w:hAnsiTheme="minorHAnsi"/>
          <w:sz w:val="24"/>
          <w:szCs w:val="22"/>
          <w:lang w:val="en-CA"/>
        </w:rPr>
        <w:t xml:space="preserve"> for this case</w:t>
      </w:r>
      <w:r w:rsidRPr="008B0A23">
        <w:rPr>
          <w:rFonts w:asciiTheme="minorHAnsi" w:hAnsiTheme="minorHAnsi"/>
          <w:sz w:val="24"/>
          <w:szCs w:val="22"/>
          <w:lang w:val="en-CA"/>
        </w:rPr>
        <w:t>, we do not think SMTC_MAX is required</w:t>
      </w:r>
      <w:r>
        <w:rPr>
          <w:rFonts w:asciiTheme="minorHAnsi" w:hAnsiTheme="minorHAnsi"/>
          <w:sz w:val="24"/>
          <w:szCs w:val="22"/>
          <w:lang w:val="en-CA"/>
        </w:rPr>
        <w:t xml:space="preserve"> to be considered for AGC in unknown SCell activation</w:t>
      </w:r>
      <w:r w:rsidRPr="008B0A23">
        <w:rPr>
          <w:rFonts w:asciiTheme="minorHAnsi" w:hAnsiTheme="minorHAnsi"/>
          <w:sz w:val="24"/>
          <w:szCs w:val="22"/>
          <w:lang w:val="en-CA"/>
        </w:rPr>
        <w:t xml:space="preserve">. </w:t>
      </w:r>
      <w:r>
        <w:rPr>
          <w:rFonts w:asciiTheme="minorHAnsi" w:hAnsiTheme="minorHAnsi"/>
          <w:sz w:val="24"/>
          <w:szCs w:val="22"/>
          <w:lang w:val="en-CA"/>
        </w:rPr>
        <w:t>Instead of SMTC_MAX, d</w:t>
      </w:r>
      <w:r w:rsidRPr="008B0A23">
        <w:rPr>
          <w:rFonts w:asciiTheme="minorHAnsi" w:hAnsiTheme="minorHAnsi"/>
          <w:sz w:val="24"/>
          <w:szCs w:val="22"/>
          <w:lang w:val="en-CA"/>
        </w:rPr>
        <w:t>uring SCell activation procedure UE could use SSB periodicity to compute coarse and fine AGC.</w:t>
      </w:r>
      <w:r>
        <w:rPr>
          <w:rFonts w:asciiTheme="minorHAnsi" w:hAnsiTheme="minorHAnsi"/>
          <w:sz w:val="24"/>
          <w:szCs w:val="22"/>
          <w:lang w:val="en-CA"/>
        </w:rPr>
        <w:t xml:space="preserve"> </w:t>
      </w:r>
    </w:p>
    <w:p w14:paraId="3E038698" w14:textId="462B4760" w:rsidR="00BA230B" w:rsidRPr="0035167F" w:rsidRDefault="00DC456B" w:rsidP="00B90EA1">
      <w:pPr>
        <w:pStyle w:val="ListParagraph"/>
        <w:numPr>
          <w:ilvl w:val="0"/>
          <w:numId w:val="16"/>
        </w:numPr>
        <w:rPr>
          <w:rFonts w:asciiTheme="minorHAnsi" w:hAnsiTheme="minorHAnsi"/>
          <w:bCs/>
          <w:sz w:val="24"/>
          <w:szCs w:val="22"/>
        </w:rPr>
      </w:pPr>
      <w:r w:rsidRPr="0035167F">
        <w:rPr>
          <w:rFonts w:asciiTheme="minorHAnsi" w:hAnsiTheme="minorHAnsi"/>
          <w:sz w:val="24"/>
          <w:szCs w:val="22"/>
          <w:lang w:val="en-CA"/>
        </w:rPr>
        <w:t xml:space="preserve">    RAN4 to use the SSB periodicity instead of SMTC_MAX for coarse and fine AGC measurement for unknown SCell activation.</w:t>
      </w:r>
      <w:r w:rsidR="00747EAE" w:rsidRPr="0035167F">
        <w:rPr>
          <w:rFonts w:asciiTheme="minorHAnsi" w:hAnsiTheme="minorHAnsi"/>
          <w:bCs/>
          <w:sz w:val="24"/>
          <w:szCs w:val="22"/>
        </w:rPr>
        <w:t xml:space="preserve">  </w:t>
      </w:r>
    </w:p>
    <w:p w14:paraId="62534DB2" w14:textId="1BD93D04" w:rsidR="00D865DC" w:rsidRPr="00162230" w:rsidRDefault="00D865DC" w:rsidP="00FB1365">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77AF7F9" w14:textId="74B2921B" w:rsidR="006540C8" w:rsidRPr="00162230" w:rsidRDefault="00D1502B" w:rsidP="00C81DAC">
      <w:pPr>
        <w:rPr>
          <w:rFonts w:asciiTheme="minorHAnsi" w:hAnsiTheme="minorHAnsi"/>
          <w:sz w:val="24"/>
          <w:szCs w:val="22"/>
          <w:lang w:val="en-CA"/>
        </w:rPr>
      </w:pPr>
      <w:r w:rsidRPr="00162230">
        <w:rPr>
          <w:rFonts w:asciiTheme="minorHAnsi" w:hAnsiTheme="minorHAnsi"/>
          <w:sz w:val="24"/>
          <w:szCs w:val="22"/>
          <w:lang w:val="en-CA"/>
        </w:rPr>
        <w:t xml:space="preserve">In this contribution we </w:t>
      </w:r>
      <w:r w:rsidR="009D446B" w:rsidRPr="00162230">
        <w:rPr>
          <w:rFonts w:asciiTheme="minorHAnsi" w:hAnsiTheme="minorHAnsi"/>
          <w:sz w:val="24"/>
          <w:szCs w:val="22"/>
          <w:lang w:val="en-CA"/>
        </w:rPr>
        <w:t xml:space="preserve">have provided </w:t>
      </w:r>
      <w:r w:rsidR="00A31283" w:rsidRPr="00162230">
        <w:rPr>
          <w:rFonts w:asciiTheme="minorHAnsi" w:hAnsiTheme="minorHAnsi"/>
          <w:sz w:val="24"/>
          <w:szCs w:val="22"/>
          <w:lang w:val="en-CA"/>
        </w:rPr>
        <w:t xml:space="preserve">our views on </w:t>
      </w:r>
      <w:r w:rsidR="00762B91" w:rsidRPr="00162230">
        <w:rPr>
          <w:rFonts w:asciiTheme="minorHAnsi" w:hAnsiTheme="minorHAnsi"/>
          <w:sz w:val="24"/>
          <w:szCs w:val="22"/>
          <w:lang w:val="en-CA"/>
        </w:rPr>
        <w:t xml:space="preserve">the FR2 SCell activation delay reduction and </w:t>
      </w:r>
      <w:r w:rsidR="009D446B" w:rsidRPr="00162230">
        <w:rPr>
          <w:rFonts w:asciiTheme="minorHAnsi" w:hAnsiTheme="minorHAnsi"/>
          <w:sz w:val="24"/>
          <w:szCs w:val="22"/>
          <w:lang w:val="en-CA"/>
        </w:rPr>
        <w:t>made</w:t>
      </w:r>
      <w:r w:rsidR="000A5064">
        <w:rPr>
          <w:rFonts w:asciiTheme="minorHAnsi" w:hAnsiTheme="minorHAnsi"/>
          <w:sz w:val="24"/>
          <w:szCs w:val="22"/>
          <w:lang w:val="en-CA"/>
        </w:rPr>
        <w:t xml:space="preserve"> </w:t>
      </w:r>
      <w:r w:rsidR="000A5064" w:rsidRPr="00162230">
        <w:rPr>
          <w:rFonts w:asciiTheme="minorHAnsi" w:hAnsiTheme="minorHAnsi"/>
          <w:sz w:val="24"/>
          <w:szCs w:val="22"/>
          <w:lang w:val="en-CA"/>
        </w:rPr>
        <w:t>following proposals</w:t>
      </w:r>
      <w:r w:rsidR="009D446B" w:rsidRPr="00162230">
        <w:rPr>
          <w:rFonts w:asciiTheme="minorHAnsi" w:hAnsiTheme="minorHAnsi"/>
          <w:sz w:val="24"/>
          <w:szCs w:val="22"/>
          <w:lang w:val="en-CA"/>
        </w:rPr>
        <w:t>:</w:t>
      </w:r>
    </w:p>
    <w:p w14:paraId="1B0DFA10" w14:textId="03030D58" w:rsidR="00BE041B" w:rsidRPr="00806619" w:rsidRDefault="00806619" w:rsidP="00806619">
      <w:pPr>
        <w:pStyle w:val="ListParagraph"/>
        <w:numPr>
          <w:ilvl w:val="0"/>
          <w:numId w:val="19"/>
        </w:numPr>
        <w:rPr>
          <w:rFonts w:asciiTheme="minorHAnsi" w:hAnsiTheme="minorHAnsi"/>
          <w:sz w:val="24"/>
          <w:szCs w:val="22"/>
          <w:lang w:val="en-CA"/>
        </w:rPr>
      </w:pPr>
      <w:r w:rsidRPr="00806619">
        <w:rPr>
          <w:rFonts w:asciiTheme="minorHAnsi" w:hAnsiTheme="minorHAnsi"/>
          <w:sz w:val="24"/>
          <w:szCs w:val="22"/>
          <w:lang w:val="en-CA"/>
        </w:rPr>
        <w:t>Measurement report can be considered valid if it meets existing measurement period reporting requirements.</w:t>
      </w:r>
    </w:p>
    <w:p w14:paraId="1C1314A5" w14:textId="4E7FC9C6" w:rsidR="00806619" w:rsidRDefault="00806619" w:rsidP="00806619">
      <w:pPr>
        <w:pStyle w:val="ListParagraph"/>
        <w:numPr>
          <w:ilvl w:val="0"/>
          <w:numId w:val="19"/>
        </w:numPr>
        <w:rPr>
          <w:rFonts w:asciiTheme="minorHAnsi" w:hAnsiTheme="minorHAnsi"/>
          <w:sz w:val="24"/>
          <w:szCs w:val="22"/>
          <w:lang w:val="en-CA"/>
        </w:rPr>
      </w:pPr>
      <w:r>
        <w:rPr>
          <w:rFonts w:asciiTheme="minorHAnsi" w:hAnsiTheme="minorHAnsi"/>
          <w:sz w:val="24"/>
          <w:szCs w:val="22"/>
          <w:lang w:val="en-CA"/>
        </w:rPr>
        <w:t>UE to send measurement report if UE obtain the measurement report before certain threshold</w:t>
      </w:r>
    </w:p>
    <w:p w14:paraId="3E9A01F7" w14:textId="354A3207" w:rsidR="00806619" w:rsidRDefault="00806619" w:rsidP="00806619">
      <w:pPr>
        <w:pStyle w:val="ListParagraph"/>
        <w:numPr>
          <w:ilvl w:val="0"/>
          <w:numId w:val="19"/>
        </w:numPr>
        <w:rPr>
          <w:rFonts w:asciiTheme="minorHAnsi" w:hAnsiTheme="minorHAnsi"/>
          <w:sz w:val="24"/>
          <w:szCs w:val="22"/>
          <w:lang w:val="en-CA"/>
        </w:rPr>
      </w:pPr>
      <w:r>
        <w:rPr>
          <w:rFonts w:asciiTheme="minorHAnsi" w:hAnsiTheme="minorHAnsi"/>
          <w:sz w:val="24"/>
          <w:szCs w:val="22"/>
          <w:lang w:val="en-CA"/>
        </w:rPr>
        <w:t>UE do not report L3 measurement report if UE do not have valid measurement report before certain threshold.</w:t>
      </w:r>
    </w:p>
    <w:p w14:paraId="6BED2BF8" w14:textId="4812E498" w:rsidR="00806619" w:rsidRDefault="00806619" w:rsidP="00806619">
      <w:pPr>
        <w:pStyle w:val="ListParagraph"/>
        <w:numPr>
          <w:ilvl w:val="0"/>
          <w:numId w:val="19"/>
        </w:numPr>
        <w:rPr>
          <w:rFonts w:asciiTheme="minorHAnsi" w:hAnsiTheme="minorHAnsi"/>
          <w:sz w:val="24"/>
          <w:szCs w:val="22"/>
          <w:lang w:val="en-CA"/>
        </w:rPr>
      </w:pPr>
      <w:r w:rsidRPr="00706381">
        <w:rPr>
          <w:rFonts w:asciiTheme="minorHAnsi" w:hAnsiTheme="minorHAnsi"/>
          <w:sz w:val="24"/>
          <w:szCs w:val="22"/>
          <w:lang w:val="en-CA"/>
        </w:rPr>
        <w:t>RAN4 to agree that L3 part can be skipped and whether L1 part can be skipped or not depends on whether NW sends TCI command or not.</w:t>
      </w:r>
    </w:p>
    <w:p w14:paraId="058392D5" w14:textId="23A4B119" w:rsidR="00806619" w:rsidRDefault="00806619" w:rsidP="00806619">
      <w:pPr>
        <w:pStyle w:val="ListParagraph"/>
        <w:numPr>
          <w:ilvl w:val="0"/>
          <w:numId w:val="19"/>
        </w:numPr>
        <w:rPr>
          <w:rFonts w:asciiTheme="minorHAnsi" w:hAnsiTheme="minorHAnsi"/>
          <w:sz w:val="24"/>
          <w:szCs w:val="22"/>
          <w:lang w:val="en-CA"/>
        </w:rPr>
      </w:pPr>
      <w:r w:rsidRPr="00C83755">
        <w:rPr>
          <w:rFonts w:asciiTheme="minorHAnsi" w:hAnsiTheme="minorHAnsi" w:cstheme="minorHAnsi"/>
          <w:sz w:val="24"/>
          <w:szCs w:val="24"/>
          <w:lang w:val="en-CA"/>
        </w:rPr>
        <w:t>RAN4 to agree</w:t>
      </w:r>
      <w:r>
        <w:rPr>
          <w:rFonts w:asciiTheme="minorHAnsi" w:hAnsiTheme="minorHAnsi"/>
          <w:sz w:val="24"/>
          <w:szCs w:val="22"/>
          <w:lang w:val="en-CA"/>
        </w:rPr>
        <w:t xml:space="preserve"> that </w:t>
      </w:r>
      <w:r w:rsidRPr="00727D93">
        <w:rPr>
          <w:rFonts w:asciiTheme="minorHAnsi" w:hAnsiTheme="minorHAnsi"/>
          <w:sz w:val="24"/>
          <w:szCs w:val="22"/>
          <w:lang w:val="en-CA"/>
        </w:rPr>
        <w:t>X1 can be {0, 1, 4} and X2 can be {2, 4, 6}.</w:t>
      </w:r>
    </w:p>
    <w:p w14:paraId="63AEDF75" w14:textId="5EF09B9A" w:rsidR="00806619" w:rsidRPr="001E6131" w:rsidRDefault="00806619" w:rsidP="00806619">
      <w:pPr>
        <w:pStyle w:val="ListParagraph"/>
        <w:numPr>
          <w:ilvl w:val="0"/>
          <w:numId w:val="19"/>
        </w:numPr>
        <w:rPr>
          <w:rFonts w:asciiTheme="minorHAnsi" w:hAnsiTheme="minorHAnsi"/>
          <w:color w:val="365F91" w:themeColor="accent1" w:themeShade="BF"/>
          <w:sz w:val="24"/>
          <w:szCs w:val="24"/>
          <w:lang w:val="en-US"/>
        </w:rPr>
      </w:pPr>
      <w:r w:rsidRPr="008B0A23">
        <w:rPr>
          <w:rFonts w:asciiTheme="minorHAnsi" w:hAnsiTheme="minorHAnsi"/>
          <w:sz w:val="24"/>
          <w:szCs w:val="22"/>
          <w:lang w:val="en-CA"/>
        </w:rPr>
        <w:t xml:space="preserve">RAN4 to use </w:t>
      </w:r>
      <w:r>
        <w:rPr>
          <w:rFonts w:asciiTheme="minorHAnsi" w:hAnsiTheme="minorHAnsi"/>
          <w:sz w:val="24"/>
          <w:szCs w:val="22"/>
          <w:lang w:val="en-CA"/>
        </w:rPr>
        <w:t>the</w:t>
      </w:r>
      <w:r w:rsidRPr="008B0A23">
        <w:rPr>
          <w:rFonts w:asciiTheme="minorHAnsi" w:hAnsiTheme="minorHAnsi"/>
          <w:sz w:val="24"/>
          <w:szCs w:val="22"/>
          <w:lang w:val="en-CA"/>
        </w:rPr>
        <w:t xml:space="preserve">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1403FC4B" w14:textId="03FC34AA" w:rsidR="00D110B8" w:rsidRPr="00162230" w:rsidRDefault="00D80957" w:rsidP="00D110B8">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4" w:name="_Ref536781364"/>
      <w:bookmarkStart w:id="5" w:name="_Ref517094573"/>
      <w:bookmarkStart w:id="6" w:name="_Ref536781239"/>
      <w:bookmarkEnd w:id="1"/>
      <w:bookmarkEnd w:id="2"/>
    </w:p>
    <w:p w14:paraId="729C8FA2" w14:textId="150C3417" w:rsidR="003F4946" w:rsidRPr="00162230" w:rsidRDefault="00B840FE" w:rsidP="003F4946">
      <w:pPr>
        <w:numPr>
          <w:ilvl w:val="0"/>
          <w:numId w:val="9"/>
        </w:numPr>
        <w:tabs>
          <w:tab w:val="left" w:pos="851"/>
        </w:tabs>
        <w:rPr>
          <w:rFonts w:asciiTheme="minorHAnsi" w:hAnsiTheme="minorHAnsi"/>
          <w:sz w:val="24"/>
          <w:szCs w:val="24"/>
          <w:lang w:val="en-CA"/>
        </w:rPr>
      </w:pPr>
      <w:bookmarkStart w:id="7" w:name="_Ref78878368"/>
      <w:bookmarkStart w:id="8" w:name="_Ref61004649"/>
      <w:bookmarkEnd w:id="4"/>
      <w:bookmarkEnd w:id="5"/>
      <w:bookmarkEnd w:id="6"/>
      <w:r w:rsidRPr="00162230">
        <w:rPr>
          <w:rFonts w:asciiTheme="minorHAnsi" w:hAnsiTheme="minorHAnsi"/>
          <w:iCs/>
          <w:sz w:val="24"/>
          <w:szCs w:val="24"/>
        </w:rPr>
        <w:t>RP-</w:t>
      </w:r>
      <w:r w:rsidR="00A35EFC" w:rsidRPr="00162230">
        <w:rPr>
          <w:rFonts w:asciiTheme="minorHAnsi" w:hAnsiTheme="minorHAnsi"/>
          <w:noProof/>
          <w:sz w:val="24"/>
          <w:szCs w:val="24"/>
        </w:rPr>
        <w:t>220977</w:t>
      </w:r>
      <w:r w:rsidRPr="00162230">
        <w:rPr>
          <w:rFonts w:asciiTheme="minorHAnsi" w:hAnsiTheme="minorHAnsi"/>
          <w:sz w:val="24"/>
          <w:szCs w:val="24"/>
        </w:rPr>
        <w:t xml:space="preserve"> </w:t>
      </w:r>
      <w:r w:rsidR="003F4946" w:rsidRPr="00162230">
        <w:rPr>
          <w:rFonts w:asciiTheme="minorHAnsi" w:hAnsiTheme="minorHAnsi"/>
          <w:sz w:val="24"/>
          <w:szCs w:val="24"/>
        </w:rPr>
        <w:t xml:space="preserve">“WID on </w:t>
      </w:r>
      <w:r w:rsidR="000B16B0" w:rsidRPr="00162230">
        <w:rPr>
          <w:rFonts w:asciiTheme="minorHAnsi" w:eastAsia="Batang" w:hAnsiTheme="minorHAnsi"/>
          <w:sz w:val="24"/>
          <w:szCs w:val="24"/>
          <w:lang w:eastAsia="zh-CN"/>
        </w:rPr>
        <w:t>Even Further RRM enhancement for NR and MR-</w:t>
      </w:r>
      <w:r w:rsidR="004C7363" w:rsidRPr="00162230">
        <w:rPr>
          <w:rFonts w:asciiTheme="minorHAnsi" w:eastAsia="Batang" w:hAnsiTheme="minorHAnsi"/>
          <w:sz w:val="24"/>
          <w:szCs w:val="24"/>
          <w:lang w:eastAsia="zh-CN"/>
        </w:rPr>
        <w:t>DC</w:t>
      </w:r>
      <w:r w:rsidR="004C7363" w:rsidRPr="00162230">
        <w:rPr>
          <w:rFonts w:asciiTheme="minorHAnsi" w:eastAsia="Batang" w:hAnsiTheme="minorHAnsi"/>
          <w:i/>
          <w:sz w:val="24"/>
          <w:szCs w:val="24"/>
        </w:rPr>
        <w:t>”</w:t>
      </w:r>
      <w:r w:rsidR="003F4946" w:rsidRPr="00162230">
        <w:rPr>
          <w:rFonts w:asciiTheme="minorHAnsi" w:hAnsiTheme="minorHAnsi"/>
          <w:sz w:val="24"/>
          <w:szCs w:val="24"/>
        </w:rPr>
        <w:t xml:space="preserve">, </w:t>
      </w:r>
      <w:bookmarkEnd w:id="7"/>
      <w:r w:rsidR="000B16B0" w:rsidRPr="00162230">
        <w:rPr>
          <w:rFonts w:asciiTheme="minorHAnsi" w:hAnsiTheme="minorHAnsi"/>
          <w:sz w:val="24"/>
          <w:szCs w:val="24"/>
        </w:rPr>
        <w:t>Apple Oppo</w:t>
      </w:r>
      <w:bookmarkEnd w:id="8"/>
    </w:p>
    <w:sectPr w:rsidR="003F4946" w:rsidRPr="0016223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1BD7" w14:textId="77777777" w:rsidR="00A208FB" w:rsidRDefault="00A208FB">
      <w:r>
        <w:separator/>
      </w:r>
    </w:p>
  </w:endnote>
  <w:endnote w:type="continuationSeparator" w:id="0">
    <w:p w14:paraId="798A5EE5" w14:textId="77777777" w:rsidR="00A208FB" w:rsidRDefault="00A208FB">
      <w:r>
        <w:continuationSeparator/>
      </w:r>
    </w:p>
  </w:endnote>
  <w:endnote w:type="continuationNotice" w:id="1">
    <w:p w14:paraId="39E03E0E" w14:textId="77777777" w:rsidR="00A208FB" w:rsidRDefault="00A2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52F3" w14:textId="77777777" w:rsidR="00A208FB" w:rsidRDefault="00A208FB">
      <w:r>
        <w:separator/>
      </w:r>
    </w:p>
  </w:footnote>
  <w:footnote w:type="continuationSeparator" w:id="0">
    <w:p w14:paraId="05527B53" w14:textId="77777777" w:rsidR="00A208FB" w:rsidRDefault="00A208FB">
      <w:r>
        <w:continuationSeparator/>
      </w:r>
    </w:p>
  </w:footnote>
  <w:footnote w:type="continuationNotice" w:id="1">
    <w:p w14:paraId="03FF13B4" w14:textId="77777777" w:rsidR="00A208FB" w:rsidRDefault="00A20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D0E34"/>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6DD55DF"/>
    <w:multiLevelType w:val="hybridMultilevel"/>
    <w:tmpl w:val="FB36FF70"/>
    <w:lvl w:ilvl="0" w:tplc="65E80930">
      <w:start w:val="1"/>
      <w:numFmt w:val="decimal"/>
      <w:lvlText w:val="Proposal %1: "/>
      <w:lvlJc w:val="left"/>
      <w:pPr>
        <w:ind w:left="360" w:hanging="360"/>
      </w:pPr>
      <w:rPr>
        <w:rFonts w:cs="Times New Roman" w:hint="default"/>
        <w:b/>
        <w:i w:val="0"/>
        <w:color w:val="auto"/>
        <w:sz w:val="24"/>
        <w:szCs w:val="24"/>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1D77C3"/>
    <w:multiLevelType w:val="hybridMultilevel"/>
    <w:tmpl w:val="DC14757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67C7F41"/>
    <w:multiLevelType w:val="hybridMultilevel"/>
    <w:tmpl w:val="ED66E410"/>
    <w:lvl w:ilvl="0" w:tplc="0E0C58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5EA6E5F"/>
    <w:multiLevelType w:val="hybridMultilevel"/>
    <w:tmpl w:val="DC14757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07071740">
    <w:abstractNumId w:val="12"/>
  </w:num>
  <w:num w:numId="2" w16cid:durableId="1837963482">
    <w:abstractNumId w:val="17"/>
  </w:num>
  <w:num w:numId="3" w16cid:durableId="1604534400">
    <w:abstractNumId w:val="15"/>
  </w:num>
  <w:num w:numId="4" w16cid:durableId="70086369">
    <w:abstractNumId w:val="7"/>
  </w:num>
  <w:num w:numId="5" w16cid:durableId="720053163">
    <w:abstractNumId w:val="8"/>
  </w:num>
  <w:num w:numId="6" w16cid:durableId="492794929">
    <w:abstractNumId w:val="2"/>
  </w:num>
  <w:num w:numId="7" w16cid:durableId="1436167746">
    <w:abstractNumId w:val="1"/>
  </w:num>
  <w:num w:numId="8" w16cid:durableId="482236882">
    <w:abstractNumId w:val="18"/>
  </w:num>
  <w:num w:numId="9" w16cid:durableId="1965698600">
    <w:abstractNumId w:val="11"/>
  </w:num>
  <w:num w:numId="10" w16cid:durableId="196084602">
    <w:abstractNumId w:val="14"/>
  </w:num>
  <w:num w:numId="11" w16cid:durableId="660743968">
    <w:abstractNumId w:val="6"/>
  </w:num>
  <w:num w:numId="12" w16cid:durableId="839857370">
    <w:abstractNumId w:val="0"/>
  </w:num>
  <w:num w:numId="13" w16cid:durableId="1484807298">
    <w:abstractNumId w:val="9"/>
  </w:num>
  <w:num w:numId="14" w16cid:durableId="1918859896">
    <w:abstractNumId w:val="10"/>
  </w:num>
  <w:num w:numId="15" w16cid:durableId="1764379886">
    <w:abstractNumId w:val="4"/>
  </w:num>
  <w:num w:numId="16" w16cid:durableId="1138185348">
    <w:abstractNumId w:val="16"/>
  </w:num>
  <w:num w:numId="17" w16cid:durableId="841050278">
    <w:abstractNumId w:val="3"/>
  </w:num>
  <w:num w:numId="18" w16cid:durableId="1560821386">
    <w:abstractNumId w:val="13"/>
  </w:num>
  <w:num w:numId="19" w16cid:durableId="14116120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7B3"/>
    <w:rsid w:val="00004A77"/>
    <w:rsid w:val="00004D7D"/>
    <w:rsid w:val="00004E69"/>
    <w:rsid w:val="00004EFF"/>
    <w:rsid w:val="00004F8E"/>
    <w:rsid w:val="00005313"/>
    <w:rsid w:val="000054B2"/>
    <w:rsid w:val="00005BD2"/>
    <w:rsid w:val="00005E2A"/>
    <w:rsid w:val="0000741B"/>
    <w:rsid w:val="00007C82"/>
    <w:rsid w:val="00010155"/>
    <w:rsid w:val="000103F2"/>
    <w:rsid w:val="00010E5D"/>
    <w:rsid w:val="000113B5"/>
    <w:rsid w:val="00011607"/>
    <w:rsid w:val="000118B2"/>
    <w:rsid w:val="00012931"/>
    <w:rsid w:val="00012CF0"/>
    <w:rsid w:val="00012D38"/>
    <w:rsid w:val="0001351C"/>
    <w:rsid w:val="0001378A"/>
    <w:rsid w:val="00013932"/>
    <w:rsid w:val="00013CC8"/>
    <w:rsid w:val="000141F9"/>
    <w:rsid w:val="00014B22"/>
    <w:rsid w:val="00014C3D"/>
    <w:rsid w:val="00014C5F"/>
    <w:rsid w:val="000151C4"/>
    <w:rsid w:val="00015258"/>
    <w:rsid w:val="000155C6"/>
    <w:rsid w:val="0001579B"/>
    <w:rsid w:val="00015F53"/>
    <w:rsid w:val="00015FDA"/>
    <w:rsid w:val="00016868"/>
    <w:rsid w:val="0001686B"/>
    <w:rsid w:val="00016A08"/>
    <w:rsid w:val="00016CEE"/>
    <w:rsid w:val="00017243"/>
    <w:rsid w:val="00017E83"/>
    <w:rsid w:val="00017F08"/>
    <w:rsid w:val="00021B73"/>
    <w:rsid w:val="00021F53"/>
    <w:rsid w:val="00021FA1"/>
    <w:rsid w:val="000222FC"/>
    <w:rsid w:val="00022E4A"/>
    <w:rsid w:val="00022E9F"/>
    <w:rsid w:val="00023187"/>
    <w:rsid w:val="000231A9"/>
    <w:rsid w:val="000232EB"/>
    <w:rsid w:val="00023D9A"/>
    <w:rsid w:val="000243F2"/>
    <w:rsid w:val="000244C3"/>
    <w:rsid w:val="0002466E"/>
    <w:rsid w:val="00024AF4"/>
    <w:rsid w:val="00024CBB"/>
    <w:rsid w:val="0002528D"/>
    <w:rsid w:val="00025EB1"/>
    <w:rsid w:val="00026106"/>
    <w:rsid w:val="00026511"/>
    <w:rsid w:val="000271F2"/>
    <w:rsid w:val="000272D9"/>
    <w:rsid w:val="00027408"/>
    <w:rsid w:val="00027D17"/>
    <w:rsid w:val="00030043"/>
    <w:rsid w:val="000309F5"/>
    <w:rsid w:val="00030F57"/>
    <w:rsid w:val="00030F8E"/>
    <w:rsid w:val="00031506"/>
    <w:rsid w:val="00031B09"/>
    <w:rsid w:val="00031CD8"/>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4C1C"/>
    <w:rsid w:val="0004501B"/>
    <w:rsid w:val="000451B2"/>
    <w:rsid w:val="0004524B"/>
    <w:rsid w:val="00045ED9"/>
    <w:rsid w:val="0004650C"/>
    <w:rsid w:val="00046883"/>
    <w:rsid w:val="000470C5"/>
    <w:rsid w:val="000472E7"/>
    <w:rsid w:val="00047819"/>
    <w:rsid w:val="00047B7C"/>
    <w:rsid w:val="00047C7B"/>
    <w:rsid w:val="00050EB2"/>
    <w:rsid w:val="00051061"/>
    <w:rsid w:val="00051BC5"/>
    <w:rsid w:val="00051CC2"/>
    <w:rsid w:val="00051E8E"/>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7D4"/>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4F63"/>
    <w:rsid w:val="000652C4"/>
    <w:rsid w:val="00065969"/>
    <w:rsid w:val="0006609B"/>
    <w:rsid w:val="00066AC3"/>
    <w:rsid w:val="00066D93"/>
    <w:rsid w:val="00067405"/>
    <w:rsid w:val="000675E8"/>
    <w:rsid w:val="00067E5D"/>
    <w:rsid w:val="00070911"/>
    <w:rsid w:val="00070B4E"/>
    <w:rsid w:val="0007105D"/>
    <w:rsid w:val="00071066"/>
    <w:rsid w:val="000715D0"/>
    <w:rsid w:val="000719CB"/>
    <w:rsid w:val="00071B55"/>
    <w:rsid w:val="000723C1"/>
    <w:rsid w:val="0007266F"/>
    <w:rsid w:val="0007274C"/>
    <w:rsid w:val="000729E8"/>
    <w:rsid w:val="00072A3A"/>
    <w:rsid w:val="00072B13"/>
    <w:rsid w:val="00072ECF"/>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44"/>
    <w:rsid w:val="00077BC5"/>
    <w:rsid w:val="00077FD1"/>
    <w:rsid w:val="000806C2"/>
    <w:rsid w:val="00080724"/>
    <w:rsid w:val="00080932"/>
    <w:rsid w:val="00080AB1"/>
    <w:rsid w:val="00080CE9"/>
    <w:rsid w:val="00080E87"/>
    <w:rsid w:val="000817FD"/>
    <w:rsid w:val="0008189A"/>
    <w:rsid w:val="000818E4"/>
    <w:rsid w:val="00081FE3"/>
    <w:rsid w:val="0008288D"/>
    <w:rsid w:val="00082A06"/>
    <w:rsid w:val="00082B0D"/>
    <w:rsid w:val="00082C2E"/>
    <w:rsid w:val="00082FFC"/>
    <w:rsid w:val="00083074"/>
    <w:rsid w:val="000832CD"/>
    <w:rsid w:val="00083582"/>
    <w:rsid w:val="000839E6"/>
    <w:rsid w:val="00083F25"/>
    <w:rsid w:val="000840BF"/>
    <w:rsid w:val="0008411F"/>
    <w:rsid w:val="00085236"/>
    <w:rsid w:val="0008547F"/>
    <w:rsid w:val="00085C0D"/>
    <w:rsid w:val="00085E3E"/>
    <w:rsid w:val="00085FBF"/>
    <w:rsid w:val="000864E2"/>
    <w:rsid w:val="00086898"/>
    <w:rsid w:val="00086CD6"/>
    <w:rsid w:val="00086E59"/>
    <w:rsid w:val="000873A1"/>
    <w:rsid w:val="00087C29"/>
    <w:rsid w:val="00090365"/>
    <w:rsid w:val="0009070B"/>
    <w:rsid w:val="00090770"/>
    <w:rsid w:val="00090A28"/>
    <w:rsid w:val="000918CB"/>
    <w:rsid w:val="00091E1F"/>
    <w:rsid w:val="00091E46"/>
    <w:rsid w:val="00092123"/>
    <w:rsid w:val="000922B9"/>
    <w:rsid w:val="00092416"/>
    <w:rsid w:val="000926D5"/>
    <w:rsid w:val="00092737"/>
    <w:rsid w:val="0009346C"/>
    <w:rsid w:val="00093DD9"/>
    <w:rsid w:val="00094894"/>
    <w:rsid w:val="0009522C"/>
    <w:rsid w:val="00095E60"/>
    <w:rsid w:val="00096078"/>
    <w:rsid w:val="00096225"/>
    <w:rsid w:val="00097195"/>
    <w:rsid w:val="000972BA"/>
    <w:rsid w:val="0009782E"/>
    <w:rsid w:val="00097E5D"/>
    <w:rsid w:val="000A10EF"/>
    <w:rsid w:val="000A2DFC"/>
    <w:rsid w:val="000A2E40"/>
    <w:rsid w:val="000A39AE"/>
    <w:rsid w:val="000A3BA3"/>
    <w:rsid w:val="000A3BC3"/>
    <w:rsid w:val="000A3EEF"/>
    <w:rsid w:val="000A40A2"/>
    <w:rsid w:val="000A4354"/>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225"/>
    <w:rsid w:val="000B052E"/>
    <w:rsid w:val="000B09B6"/>
    <w:rsid w:val="000B16B0"/>
    <w:rsid w:val="000B16F8"/>
    <w:rsid w:val="000B1F04"/>
    <w:rsid w:val="000B1FEB"/>
    <w:rsid w:val="000B21F0"/>
    <w:rsid w:val="000B2308"/>
    <w:rsid w:val="000B23B1"/>
    <w:rsid w:val="000B29D2"/>
    <w:rsid w:val="000B3D6F"/>
    <w:rsid w:val="000B3DDA"/>
    <w:rsid w:val="000B3F98"/>
    <w:rsid w:val="000B41D4"/>
    <w:rsid w:val="000B48AA"/>
    <w:rsid w:val="000B4E07"/>
    <w:rsid w:val="000B5242"/>
    <w:rsid w:val="000B53EE"/>
    <w:rsid w:val="000B595E"/>
    <w:rsid w:val="000B5E74"/>
    <w:rsid w:val="000B6095"/>
    <w:rsid w:val="000B6513"/>
    <w:rsid w:val="000B6C59"/>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066F"/>
    <w:rsid w:val="000D1247"/>
    <w:rsid w:val="000D1CBD"/>
    <w:rsid w:val="000D2312"/>
    <w:rsid w:val="000D234A"/>
    <w:rsid w:val="000D272D"/>
    <w:rsid w:val="000D2879"/>
    <w:rsid w:val="000D2C93"/>
    <w:rsid w:val="000D3264"/>
    <w:rsid w:val="000D355A"/>
    <w:rsid w:val="000D358C"/>
    <w:rsid w:val="000D3671"/>
    <w:rsid w:val="000D3B19"/>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A2"/>
    <w:rsid w:val="000E16CE"/>
    <w:rsid w:val="000E2506"/>
    <w:rsid w:val="000E254D"/>
    <w:rsid w:val="000E2562"/>
    <w:rsid w:val="000E25B6"/>
    <w:rsid w:val="000E2B44"/>
    <w:rsid w:val="000E2C98"/>
    <w:rsid w:val="000E3A62"/>
    <w:rsid w:val="000E40D4"/>
    <w:rsid w:val="000E4402"/>
    <w:rsid w:val="000E5FB8"/>
    <w:rsid w:val="000E682B"/>
    <w:rsid w:val="000E6833"/>
    <w:rsid w:val="000E6940"/>
    <w:rsid w:val="000E6ED2"/>
    <w:rsid w:val="000E6EE4"/>
    <w:rsid w:val="000E6F50"/>
    <w:rsid w:val="000F001F"/>
    <w:rsid w:val="000F0CB8"/>
    <w:rsid w:val="000F1AD4"/>
    <w:rsid w:val="000F1CEE"/>
    <w:rsid w:val="000F292E"/>
    <w:rsid w:val="000F2CFC"/>
    <w:rsid w:val="000F2D9C"/>
    <w:rsid w:val="000F2ED7"/>
    <w:rsid w:val="000F2FB7"/>
    <w:rsid w:val="000F3191"/>
    <w:rsid w:val="000F36C3"/>
    <w:rsid w:val="000F3719"/>
    <w:rsid w:val="000F37A5"/>
    <w:rsid w:val="000F3AF6"/>
    <w:rsid w:val="000F4544"/>
    <w:rsid w:val="000F47A4"/>
    <w:rsid w:val="000F4E4F"/>
    <w:rsid w:val="000F4E7E"/>
    <w:rsid w:val="000F5236"/>
    <w:rsid w:val="000F5DC0"/>
    <w:rsid w:val="000F5E35"/>
    <w:rsid w:val="000F65FC"/>
    <w:rsid w:val="000F6877"/>
    <w:rsid w:val="000F74D7"/>
    <w:rsid w:val="000F7B38"/>
    <w:rsid w:val="001002EB"/>
    <w:rsid w:val="001004B9"/>
    <w:rsid w:val="001006EC"/>
    <w:rsid w:val="0010075C"/>
    <w:rsid w:val="00100D56"/>
    <w:rsid w:val="001015F3"/>
    <w:rsid w:val="0010166B"/>
    <w:rsid w:val="00101956"/>
    <w:rsid w:val="0010234E"/>
    <w:rsid w:val="00102507"/>
    <w:rsid w:val="001026EB"/>
    <w:rsid w:val="00103538"/>
    <w:rsid w:val="00103E3B"/>
    <w:rsid w:val="00103EBA"/>
    <w:rsid w:val="00104874"/>
    <w:rsid w:val="00105300"/>
    <w:rsid w:val="00105512"/>
    <w:rsid w:val="001056EA"/>
    <w:rsid w:val="00105D78"/>
    <w:rsid w:val="00105F4C"/>
    <w:rsid w:val="00106D66"/>
    <w:rsid w:val="001070E4"/>
    <w:rsid w:val="0011000F"/>
    <w:rsid w:val="00110192"/>
    <w:rsid w:val="0011066B"/>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688"/>
    <w:rsid w:val="00116A5D"/>
    <w:rsid w:val="00116E3A"/>
    <w:rsid w:val="001171A1"/>
    <w:rsid w:val="001173FB"/>
    <w:rsid w:val="00117538"/>
    <w:rsid w:val="00117B1F"/>
    <w:rsid w:val="00120582"/>
    <w:rsid w:val="00120655"/>
    <w:rsid w:val="001211D6"/>
    <w:rsid w:val="0012143D"/>
    <w:rsid w:val="001215C5"/>
    <w:rsid w:val="00121E60"/>
    <w:rsid w:val="001227F7"/>
    <w:rsid w:val="001228E8"/>
    <w:rsid w:val="00122B7A"/>
    <w:rsid w:val="0012327E"/>
    <w:rsid w:val="0012346A"/>
    <w:rsid w:val="00123A2E"/>
    <w:rsid w:val="00123FD7"/>
    <w:rsid w:val="00124318"/>
    <w:rsid w:val="001243FE"/>
    <w:rsid w:val="00124441"/>
    <w:rsid w:val="00124B4E"/>
    <w:rsid w:val="00125D6F"/>
    <w:rsid w:val="00126A99"/>
    <w:rsid w:val="00126EB9"/>
    <w:rsid w:val="00126FC2"/>
    <w:rsid w:val="001276CA"/>
    <w:rsid w:val="0013019C"/>
    <w:rsid w:val="00130A66"/>
    <w:rsid w:val="00131312"/>
    <w:rsid w:val="00131978"/>
    <w:rsid w:val="00131A3B"/>
    <w:rsid w:val="0013223E"/>
    <w:rsid w:val="00132990"/>
    <w:rsid w:val="00133FEC"/>
    <w:rsid w:val="001346C3"/>
    <w:rsid w:val="001352B7"/>
    <w:rsid w:val="00135633"/>
    <w:rsid w:val="00135653"/>
    <w:rsid w:val="001365D4"/>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3B"/>
    <w:rsid w:val="00147AD3"/>
    <w:rsid w:val="0015035F"/>
    <w:rsid w:val="00150401"/>
    <w:rsid w:val="00150448"/>
    <w:rsid w:val="001507E5"/>
    <w:rsid w:val="00150B3E"/>
    <w:rsid w:val="00150D77"/>
    <w:rsid w:val="00150F68"/>
    <w:rsid w:val="00151005"/>
    <w:rsid w:val="0015100C"/>
    <w:rsid w:val="001510D1"/>
    <w:rsid w:val="00151169"/>
    <w:rsid w:val="001511DD"/>
    <w:rsid w:val="001516D1"/>
    <w:rsid w:val="00152280"/>
    <w:rsid w:val="00152328"/>
    <w:rsid w:val="0015268A"/>
    <w:rsid w:val="00152A91"/>
    <w:rsid w:val="00153078"/>
    <w:rsid w:val="00153597"/>
    <w:rsid w:val="0015375F"/>
    <w:rsid w:val="00153A93"/>
    <w:rsid w:val="00153E6C"/>
    <w:rsid w:val="00154183"/>
    <w:rsid w:val="001545BC"/>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A10"/>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75D"/>
    <w:rsid w:val="00172A29"/>
    <w:rsid w:val="00172A95"/>
    <w:rsid w:val="00172E9C"/>
    <w:rsid w:val="0017307E"/>
    <w:rsid w:val="001730F3"/>
    <w:rsid w:val="001734F8"/>
    <w:rsid w:val="00173E1D"/>
    <w:rsid w:val="00173E52"/>
    <w:rsid w:val="001749EC"/>
    <w:rsid w:val="00174B7F"/>
    <w:rsid w:val="00174D74"/>
    <w:rsid w:val="00175421"/>
    <w:rsid w:val="001755EA"/>
    <w:rsid w:val="0017575D"/>
    <w:rsid w:val="001760D7"/>
    <w:rsid w:val="00176C80"/>
    <w:rsid w:val="001772B4"/>
    <w:rsid w:val="001776B3"/>
    <w:rsid w:val="00177E47"/>
    <w:rsid w:val="00180382"/>
    <w:rsid w:val="00180887"/>
    <w:rsid w:val="001808D9"/>
    <w:rsid w:val="00180EFD"/>
    <w:rsid w:val="00181669"/>
    <w:rsid w:val="001817B0"/>
    <w:rsid w:val="00181C81"/>
    <w:rsid w:val="00181D1F"/>
    <w:rsid w:val="001820E3"/>
    <w:rsid w:val="00182995"/>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310"/>
    <w:rsid w:val="001878E9"/>
    <w:rsid w:val="00187908"/>
    <w:rsid w:val="00187F68"/>
    <w:rsid w:val="00190668"/>
    <w:rsid w:val="00190A8D"/>
    <w:rsid w:val="00190CFB"/>
    <w:rsid w:val="00190F04"/>
    <w:rsid w:val="001912D5"/>
    <w:rsid w:val="0019164E"/>
    <w:rsid w:val="0019199D"/>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908"/>
    <w:rsid w:val="001A129D"/>
    <w:rsid w:val="001A15E6"/>
    <w:rsid w:val="001A1CB8"/>
    <w:rsid w:val="001A2024"/>
    <w:rsid w:val="001A2052"/>
    <w:rsid w:val="001A21FD"/>
    <w:rsid w:val="001A23B0"/>
    <w:rsid w:val="001A26AC"/>
    <w:rsid w:val="001A2E89"/>
    <w:rsid w:val="001A3C49"/>
    <w:rsid w:val="001A409E"/>
    <w:rsid w:val="001A439C"/>
    <w:rsid w:val="001A4E3B"/>
    <w:rsid w:val="001A5354"/>
    <w:rsid w:val="001A5611"/>
    <w:rsid w:val="001A56F3"/>
    <w:rsid w:val="001A5B2F"/>
    <w:rsid w:val="001A5FAE"/>
    <w:rsid w:val="001A6022"/>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544"/>
    <w:rsid w:val="001D170B"/>
    <w:rsid w:val="001D1B15"/>
    <w:rsid w:val="001D20CB"/>
    <w:rsid w:val="001D3090"/>
    <w:rsid w:val="001D345B"/>
    <w:rsid w:val="001D385F"/>
    <w:rsid w:val="001D3968"/>
    <w:rsid w:val="001D4074"/>
    <w:rsid w:val="001D40CE"/>
    <w:rsid w:val="001D47C8"/>
    <w:rsid w:val="001D4BC3"/>
    <w:rsid w:val="001D500E"/>
    <w:rsid w:val="001D586D"/>
    <w:rsid w:val="001D6610"/>
    <w:rsid w:val="001D6D39"/>
    <w:rsid w:val="001D71E1"/>
    <w:rsid w:val="001D7446"/>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131"/>
    <w:rsid w:val="001E6772"/>
    <w:rsid w:val="001E68FC"/>
    <w:rsid w:val="001E6AAF"/>
    <w:rsid w:val="001E6CD9"/>
    <w:rsid w:val="001E7814"/>
    <w:rsid w:val="001F0933"/>
    <w:rsid w:val="001F1044"/>
    <w:rsid w:val="001F15CE"/>
    <w:rsid w:val="001F1FB0"/>
    <w:rsid w:val="001F2536"/>
    <w:rsid w:val="001F28E1"/>
    <w:rsid w:val="001F3824"/>
    <w:rsid w:val="001F3E22"/>
    <w:rsid w:val="001F40CE"/>
    <w:rsid w:val="001F4B1D"/>
    <w:rsid w:val="001F4CC0"/>
    <w:rsid w:val="001F5CBC"/>
    <w:rsid w:val="001F5FF7"/>
    <w:rsid w:val="001F6066"/>
    <w:rsid w:val="001F6168"/>
    <w:rsid w:val="001F64F9"/>
    <w:rsid w:val="001F68BF"/>
    <w:rsid w:val="001F69C0"/>
    <w:rsid w:val="001F7163"/>
    <w:rsid w:val="001F77FD"/>
    <w:rsid w:val="001F797C"/>
    <w:rsid w:val="001F7AE1"/>
    <w:rsid w:val="001F7C6D"/>
    <w:rsid w:val="0020003F"/>
    <w:rsid w:val="00200350"/>
    <w:rsid w:val="00200414"/>
    <w:rsid w:val="00200B29"/>
    <w:rsid w:val="00200D4B"/>
    <w:rsid w:val="002010DB"/>
    <w:rsid w:val="002021EF"/>
    <w:rsid w:val="00202745"/>
    <w:rsid w:val="00202F44"/>
    <w:rsid w:val="00203389"/>
    <w:rsid w:val="002035FF"/>
    <w:rsid w:val="0020376D"/>
    <w:rsid w:val="0020396D"/>
    <w:rsid w:val="0020495F"/>
    <w:rsid w:val="002049A7"/>
    <w:rsid w:val="00204E80"/>
    <w:rsid w:val="00205613"/>
    <w:rsid w:val="00205A14"/>
    <w:rsid w:val="00205A82"/>
    <w:rsid w:val="00206206"/>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808"/>
    <w:rsid w:val="00212AC2"/>
    <w:rsid w:val="00213379"/>
    <w:rsid w:val="00213540"/>
    <w:rsid w:val="00214B03"/>
    <w:rsid w:val="002150E8"/>
    <w:rsid w:val="00215135"/>
    <w:rsid w:val="002157F6"/>
    <w:rsid w:val="0021648D"/>
    <w:rsid w:val="002165F3"/>
    <w:rsid w:val="00216C45"/>
    <w:rsid w:val="00217418"/>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99F"/>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DE3"/>
    <w:rsid w:val="00244092"/>
    <w:rsid w:val="0024451E"/>
    <w:rsid w:val="0024466A"/>
    <w:rsid w:val="00244C25"/>
    <w:rsid w:val="00245157"/>
    <w:rsid w:val="002451A4"/>
    <w:rsid w:val="0024520E"/>
    <w:rsid w:val="00245A14"/>
    <w:rsid w:val="00245F48"/>
    <w:rsid w:val="002466E2"/>
    <w:rsid w:val="002468A6"/>
    <w:rsid w:val="00246BDE"/>
    <w:rsid w:val="002475E9"/>
    <w:rsid w:val="00247CD9"/>
    <w:rsid w:val="002508C1"/>
    <w:rsid w:val="00250AB9"/>
    <w:rsid w:val="00250E8D"/>
    <w:rsid w:val="00250F15"/>
    <w:rsid w:val="00250FC3"/>
    <w:rsid w:val="0025147C"/>
    <w:rsid w:val="002516F4"/>
    <w:rsid w:val="0025185A"/>
    <w:rsid w:val="00251E9F"/>
    <w:rsid w:val="002521C1"/>
    <w:rsid w:val="0025227A"/>
    <w:rsid w:val="0025235B"/>
    <w:rsid w:val="00252745"/>
    <w:rsid w:val="00252825"/>
    <w:rsid w:val="00252A10"/>
    <w:rsid w:val="00252E61"/>
    <w:rsid w:val="00252EC0"/>
    <w:rsid w:val="00253473"/>
    <w:rsid w:val="002534F1"/>
    <w:rsid w:val="00253C84"/>
    <w:rsid w:val="00253DB0"/>
    <w:rsid w:val="00254997"/>
    <w:rsid w:val="00254FB1"/>
    <w:rsid w:val="002558B7"/>
    <w:rsid w:val="00255B9F"/>
    <w:rsid w:val="00255E20"/>
    <w:rsid w:val="00256135"/>
    <w:rsid w:val="0025636B"/>
    <w:rsid w:val="0025645C"/>
    <w:rsid w:val="002567BB"/>
    <w:rsid w:val="00256C14"/>
    <w:rsid w:val="00256C3E"/>
    <w:rsid w:val="0025793B"/>
    <w:rsid w:val="00257AF8"/>
    <w:rsid w:val="00257C5E"/>
    <w:rsid w:val="00257EFE"/>
    <w:rsid w:val="002602BD"/>
    <w:rsid w:val="0026068C"/>
    <w:rsid w:val="00260F7C"/>
    <w:rsid w:val="0026189B"/>
    <w:rsid w:val="00261BC9"/>
    <w:rsid w:val="00261D75"/>
    <w:rsid w:val="00261E8E"/>
    <w:rsid w:val="00262476"/>
    <w:rsid w:val="0026276B"/>
    <w:rsid w:val="002627B5"/>
    <w:rsid w:val="002627FF"/>
    <w:rsid w:val="00262D2C"/>
    <w:rsid w:val="00262E4F"/>
    <w:rsid w:val="002634D1"/>
    <w:rsid w:val="002638CE"/>
    <w:rsid w:val="00263B43"/>
    <w:rsid w:val="00264A36"/>
    <w:rsid w:val="00265693"/>
    <w:rsid w:val="002658AB"/>
    <w:rsid w:val="00265DE2"/>
    <w:rsid w:val="00265ED7"/>
    <w:rsid w:val="002662B7"/>
    <w:rsid w:val="00266A3E"/>
    <w:rsid w:val="00266C33"/>
    <w:rsid w:val="00266DA8"/>
    <w:rsid w:val="00270155"/>
    <w:rsid w:val="0027034F"/>
    <w:rsid w:val="00270697"/>
    <w:rsid w:val="00270908"/>
    <w:rsid w:val="00271109"/>
    <w:rsid w:val="0027142A"/>
    <w:rsid w:val="0027163C"/>
    <w:rsid w:val="0027176C"/>
    <w:rsid w:val="00271927"/>
    <w:rsid w:val="00271CB9"/>
    <w:rsid w:val="002720F6"/>
    <w:rsid w:val="0027220B"/>
    <w:rsid w:val="00272723"/>
    <w:rsid w:val="00272B72"/>
    <w:rsid w:val="00273810"/>
    <w:rsid w:val="002738D2"/>
    <w:rsid w:val="00273A18"/>
    <w:rsid w:val="002740B6"/>
    <w:rsid w:val="002743AD"/>
    <w:rsid w:val="00274467"/>
    <w:rsid w:val="0027469D"/>
    <w:rsid w:val="00274A1B"/>
    <w:rsid w:val="00274A37"/>
    <w:rsid w:val="00274B72"/>
    <w:rsid w:val="00275D12"/>
    <w:rsid w:val="002762F3"/>
    <w:rsid w:val="00276549"/>
    <w:rsid w:val="00276778"/>
    <w:rsid w:val="00276CFD"/>
    <w:rsid w:val="0027720D"/>
    <w:rsid w:val="00277301"/>
    <w:rsid w:val="00277F29"/>
    <w:rsid w:val="002801CF"/>
    <w:rsid w:val="00280203"/>
    <w:rsid w:val="002806B0"/>
    <w:rsid w:val="00280A66"/>
    <w:rsid w:val="00281CBF"/>
    <w:rsid w:val="0028200B"/>
    <w:rsid w:val="00282E6A"/>
    <w:rsid w:val="00282EDB"/>
    <w:rsid w:val="002830CA"/>
    <w:rsid w:val="00283284"/>
    <w:rsid w:val="00283507"/>
    <w:rsid w:val="002835E0"/>
    <w:rsid w:val="00283F2E"/>
    <w:rsid w:val="00284746"/>
    <w:rsid w:val="00284CE5"/>
    <w:rsid w:val="00285A54"/>
    <w:rsid w:val="00285B5F"/>
    <w:rsid w:val="00285CE3"/>
    <w:rsid w:val="002861C4"/>
    <w:rsid w:val="00286984"/>
    <w:rsid w:val="00286EFD"/>
    <w:rsid w:val="00287ACC"/>
    <w:rsid w:val="00287C98"/>
    <w:rsid w:val="00287CF9"/>
    <w:rsid w:val="00287F32"/>
    <w:rsid w:val="00287FB7"/>
    <w:rsid w:val="0029035B"/>
    <w:rsid w:val="00290DDB"/>
    <w:rsid w:val="002916B0"/>
    <w:rsid w:val="002916B7"/>
    <w:rsid w:val="0029198C"/>
    <w:rsid w:val="00291A2A"/>
    <w:rsid w:val="00291B7F"/>
    <w:rsid w:val="00291E29"/>
    <w:rsid w:val="002921A3"/>
    <w:rsid w:val="00293112"/>
    <w:rsid w:val="00293168"/>
    <w:rsid w:val="002932F1"/>
    <w:rsid w:val="00293AEF"/>
    <w:rsid w:val="00294026"/>
    <w:rsid w:val="002948C6"/>
    <w:rsid w:val="00295759"/>
    <w:rsid w:val="00295976"/>
    <w:rsid w:val="00295FF1"/>
    <w:rsid w:val="00296723"/>
    <w:rsid w:val="0029674B"/>
    <w:rsid w:val="0029686D"/>
    <w:rsid w:val="0029690D"/>
    <w:rsid w:val="00296F22"/>
    <w:rsid w:val="002974B1"/>
    <w:rsid w:val="0029787B"/>
    <w:rsid w:val="002979A3"/>
    <w:rsid w:val="002979F1"/>
    <w:rsid w:val="00297BF5"/>
    <w:rsid w:val="00297C81"/>
    <w:rsid w:val="00297DF5"/>
    <w:rsid w:val="00297E7C"/>
    <w:rsid w:val="002A033E"/>
    <w:rsid w:val="002A0A20"/>
    <w:rsid w:val="002A0C01"/>
    <w:rsid w:val="002A1139"/>
    <w:rsid w:val="002A14A3"/>
    <w:rsid w:val="002A1565"/>
    <w:rsid w:val="002A16AB"/>
    <w:rsid w:val="002A1BA9"/>
    <w:rsid w:val="002A1EBD"/>
    <w:rsid w:val="002A226A"/>
    <w:rsid w:val="002A27FC"/>
    <w:rsid w:val="002A2ED4"/>
    <w:rsid w:val="002A33E4"/>
    <w:rsid w:val="002A34C4"/>
    <w:rsid w:val="002A3781"/>
    <w:rsid w:val="002A38E2"/>
    <w:rsid w:val="002A3A45"/>
    <w:rsid w:val="002A4407"/>
    <w:rsid w:val="002A4455"/>
    <w:rsid w:val="002A4A87"/>
    <w:rsid w:val="002A52F2"/>
    <w:rsid w:val="002A53FF"/>
    <w:rsid w:val="002A5546"/>
    <w:rsid w:val="002A5567"/>
    <w:rsid w:val="002A5593"/>
    <w:rsid w:val="002A5CDB"/>
    <w:rsid w:val="002A5F1E"/>
    <w:rsid w:val="002A66CF"/>
    <w:rsid w:val="002A686C"/>
    <w:rsid w:val="002A70FE"/>
    <w:rsid w:val="002A76EE"/>
    <w:rsid w:val="002A795A"/>
    <w:rsid w:val="002A7B36"/>
    <w:rsid w:val="002A7F5F"/>
    <w:rsid w:val="002B083E"/>
    <w:rsid w:val="002B08A6"/>
    <w:rsid w:val="002B0D9B"/>
    <w:rsid w:val="002B0DC8"/>
    <w:rsid w:val="002B1018"/>
    <w:rsid w:val="002B1061"/>
    <w:rsid w:val="002B1070"/>
    <w:rsid w:val="002B1BDB"/>
    <w:rsid w:val="002B1BED"/>
    <w:rsid w:val="002B2453"/>
    <w:rsid w:val="002B2482"/>
    <w:rsid w:val="002B2CC4"/>
    <w:rsid w:val="002B2CEB"/>
    <w:rsid w:val="002B2D6E"/>
    <w:rsid w:val="002B2F1B"/>
    <w:rsid w:val="002B3324"/>
    <w:rsid w:val="002B3532"/>
    <w:rsid w:val="002B361D"/>
    <w:rsid w:val="002B37C6"/>
    <w:rsid w:val="002B381D"/>
    <w:rsid w:val="002B38C1"/>
    <w:rsid w:val="002B3AAF"/>
    <w:rsid w:val="002B3EF1"/>
    <w:rsid w:val="002B3F7F"/>
    <w:rsid w:val="002B410B"/>
    <w:rsid w:val="002B4425"/>
    <w:rsid w:val="002B4B2B"/>
    <w:rsid w:val="002B4FA1"/>
    <w:rsid w:val="002B502C"/>
    <w:rsid w:val="002B50A2"/>
    <w:rsid w:val="002B50A7"/>
    <w:rsid w:val="002B6418"/>
    <w:rsid w:val="002B6A47"/>
    <w:rsid w:val="002B726E"/>
    <w:rsid w:val="002B7BC3"/>
    <w:rsid w:val="002C107A"/>
    <w:rsid w:val="002C129C"/>
    <w:rsid w:val="002C1DA6"/>
    <w:rsid w:val="002C2151"/>
    <w:rsid w:val="002C22F9"/>
    <w:rsid w:val="002C3127"/>
    <w:rsid w:val="002C327D"/>
    <w:rsid w:val="002C3644"/>
    <w:rsid w:val="002C3949"/>
    <w:rsid w:val="002C3D11"/>
    <w:rsid w:val="002C4099"/>
    <w:rsid w:val="002C40FA"/>
    <w:rsid w:val="002C4973"/>
    <w:rsid w:val="002C4EE1"/>
    <w:rsid w:val="002C5735"/>
    <w:rsid w:val="002C5A0A"/>
    <w:rsid w:val="002C6161"/>
    <w:rsid w:val="002C65AB"/>
    <w:rsid w:val="002C6698"/>
    <w:rsid w:val="002C6814"/>
    <w:rsid w:val="002C6873"/>
    <w:rsid w:val="002C68AB"/>
    <w:rsid w:val="002C78CA"/>
    <w:rsid w:val="002C798B"/>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D7EC7"/>
    <w:rsid w:val="002D7FB3"/>
    <w:rsid w:val="002E017B"/>
    <w:rsid w:val="002E02C2"/>
    <w:rsid w:val="002E0D59"/>
    <w:rsid w:val="002E0D96"/>
    <w:rsid w:val="002E1368"/>
    <w:rsid w:val="002E1881"/>
    <w:rsid w:val="002E18FC"/>
    <w:rsid w:val="002E1DD0"/>
    <w:rsid w:val="002E221E"/>
    <w:rsid w:val="002E2BEA"/>
    <w:rsid w:val="002E2F57"/>
    <w:rsid w:val="002E2FB1"/>
    <w:rsid w:val="002E3305"/>
    <w:rsid w:val="002E3531"/>
    <w:rsid w:val="002E370B"/>
    <w:rsid w:val="002E399F"/>
    <w:rsid w:val="002E3A19"/>
    <w:rsid w:val="002E3CE3"/>
    <w:rsid w:val="002E3E19"/>
    <w:rsid w:val="002E4193"/>
    <w:rsid w:val="002E45A3"/>
    <w:rsid w:val="002E4876"/>
    <w:rsid w:val="002E51FC"/>
    <w:rsid w:val="002E52BF"/>
    <w:rsid w:val="002E56FE"/>
    <w:rsid w:val="002E589F"/>
    <w:rsid w:val="002E5D22"/>
    <w:rsid w:val="002E5D89"/>
    <w:rsid w:val="002E62B2"/>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0FC3"/>
    <w:rsid w:val="0030102E"/>
    <w:rsid w:val="0030114D"/>
    <w:rsid w:val="00301AEB"/>
    <w:rsid w:val="003021C9"/>
    <w:rsid w:val="00302917"/>
    <w:rsid w:val="00302FF5"/>
    <w:rsid w:val="003036F4"/>
    <w:rsid w:val="00303777"/>
    <w:rsid w:val="00303854"/>
    <w:rsid w:val="003038EB"/>
    <w:rsid w:val="00303E72"/>
    <w:rsid w:val="003042D9"/>
    <w:rsid w:val="003044F7"/>
    <w:rsid w:val="003050F7"/>
    <w:rsid w:val="00305505"/>
    <w:rsid w:val="00305511"/>
    <w:rsid w:val="00305560"/>
    <w:rsid w:val="003057D1"/>
    <w:rsid w:val="00305DFF"/>
    <w:rsid w:val="00305E37"/>
    <w:rsid w:val="003060F4"/>
    <w:rsid w:val="00306114"/>
    <w:rsid w:val="003063A9"/>
    <w:rsid w:val="003065B7"/>
    <w:rsid w:val="00306D12"/>
    <w:rsid w:val="00307233"/>
    <w:rsid w:val="00307528"/>
    <w:rsid w:val="00307D2B"/>
    <w:rsid w:val="00310CAD"/>
    <w:rsid w:val="00311014"/>
    <w:rsid w:val="00312329"/>
    <w:rsid w:val="0031259C"/>
    <w:rsid w:val="00313025"/>
    <w:rsid w:val="00313690"/>
    <w:rsid w:val="003138CD"/>
    <w:rsid w:val="00315127"/>
    <w:rsid w:val="00315138"/>
    <w:rsid w:val="0031533F"/>
    <w:rsid w:val="003157DC"/>
    <w:rsid w:val="00315A5C"/>
    <w:rsid w:val="00315B37"/>
    <w:rsid w:val="00315CE9"/>
    <w:rsid w:val="00315E63"/>
    <w:rsid w:val="003161AC"/>
    <w:rsid w:val="003168FC"/>
    <w:rsid w:val="00316BC4"/>
    <w:rsid w:val="00316EA2"/>
    <w:rsid w:val="0031740C"/>
    <w:rsid w:val="00317C3D"/>
    <w:rsid w:val="00317CFC"/>
    <w:rsid w:val="00317EBA"/>
    <w:rsid w:val="003200A6"/>
    <w:rsid w:val="003200DD"/>
    <w:rsid w:val="0032080E"/>
    <w:rsid w:val="00320934"/>
    <w:rsid w:val="00320A15"/>
    <w:rsid w:val="00320BBB"/>
    <w:rsid w:val="003212E5"/>
    <w:rsid w:val="0032174E"/>
    <w:rsid w:val="003222D8"/>
    <w:rsid w:val="0032236C"/>
    <w:rsid w:val="00323216"/>
    <w:rsid w:val="00323BF8"/>
    <w:rsid w:val="00323C1C"/>
    <w:rsid w:val="003248D7"/>
    <w:rsid w:val="00324EFB"/>
    <w:rsid w:val="00325A32"/>
    <w:rsid w:val="00326592"/>
    <w:rsid w:val="00326D5F"/>
    <w:rsid w:val="00327CA3"/>
    <w:rsid w:val="00327FD5"/>
    <w:rsid w:val="00330196"/>
    <w:rsid w:val="00330492"/>
    <w:rsid w:val="0033056F"/>
    <w:rsid w:val="00331046"/>
    <w:rsid w:val="0033182B"/>
    <w:rsid w:val="0033186E"/>
    <w:rsid w:val="0033200F"/>
    <w:rsid w:val="00332807"/>
    <w:rsid w:val="00332B8F"/>
    <w:rsid w:val="00332C6A"/>
    <w:rsid w:val="00333302"/>
    <w:rsid w:val="00333627"/>
    <w:rsid w:val="00333F00"/>
    <w:rsid w:val="00334159"/>
    <w:rsid w:val="003344E5"/>
    <w:rsid w:val="00334AC3"/>
    <w:rsid w:val="00334BF6"/>
    <w:rsid w:val="00334E45"/>
    <w:rsid w:val="003353AD"/>
    <w:rsid w:val="003356A5"/>
    <w:rsid w:val="00335A1C"/>
    <w:rsid w:val="00335B27"/>
    <w:rsid w:val="00336119"/>
    <w:rsid w:val="0033613D"/>
    <w:rsid w:val="00336286"/>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0BA"/>
    <w:rsid w:val="0035020C"/>
    <w:rsid w:val="0035086F"/>
    <w:rsid w:val="00350B61"/>
    <w:rsid w:val="00351034"/>
    <w:rsid w:val="0035114E"/>
    <w:rsid w:val="0035148C"/>
    <w:rsid w:val="003515AC"/>
    <w:rsid w:val="0035167F"/>
    <w:rsid w:val="00351856"/>
    <w:rsid w:val="00351898"/>
    <w:rsid w:val="00351D02"/>
    <w:rsid w:val="003524BF"/>
    <w:rsid w:val="0035333D"/>
    <w:rsid w:val="0035359A"/>
    <w:rsid w:val="00353C0E"/>
    <w:rsid w:val="00353CE5"/>
    <w:rsid w:val="00354378"/>
    <w:rsid w:val="00354883"/>
    <w:rsid w:val="00354D03"/>
    <w:rsid w:val="00354E46"/>
    <w:rsid w:val="0035516A"/>
    <w:rsid w:val="0035531E"/>
    <w:rsid w:val="003560D1"/>
    <w:rsid w:val="00356B36"/>
    <w:rsid w:val="003573F2"/>
    <w:rsid w:val="003577DF"/>
    <w:rsid w:val="003577F9"/>
    <w:rsid w:val="00360085"/>
    <w:rsid w:val="0036029D"/>
    <w:rsid w:val="003605C3"/>
    <w:rsid w:val="00360629"/>
    <w:rsid w:val="00360731"/>
    <w:rsid w:val="003609F1"/>
    <w:rsid w:val="00360A96"/>
    <w:rsid w:val="00360C50"/>
    <w:rsid w:val="00360E97"/>
    <w:rsid w:val="00360EAE"/>
    <w:rsid w:val="00360F96"/>
    <w:rsid w:val="003610C8"/>
    <w:rsid w:val="003615AC"/>
    <w:rsid w:val="00361F5A"/>
    <w:rsid w:val="00361F95"/>
    <w:rsid w:val="003621E2"/>
    <w:rsid w:val="0036220E"/>
    <w:rsid w:val="0036273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542"/>
    <w:rsid w:val="003656AE"/>
    <w:rsid w:val="00365800"/>
    <w:rsid w:val="00365D1E"/>
    <w:rsid w:val="00365DAC"/>
    <w:rsid w:val="0036638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08A"/>
    <w:rsid w:val="0037742D"/>
    <w:rsid w:val="0037748B"/>
    <w:rsid w:val="003778F1"/>
    <w:rsid w:val="00377CC0"/>
    <w:rsid w:val="00377FC0"/>
    <w:rsid w:val="00380557"/>
    <w:rsid w:val="00380C33"/>
    <w:rsid w:val="00380D3A"/>
    <w:rsid w:val="00380D7D"/>
    <w:rsid w:val="00380FF2"/>
    <w:rsid w:val="0038166C"/>
    <w:rsid w:val="0038188C"/>
    <w:rsid w:val="00381AB7"/>
    <w:rsid w:val="0038230A"/>
    <w:rsid w:val="00382643"/>
    <w:rsid w:val="00382B4F"/>
    <w:rsid w:val="00382BF3"/>
    <w:rsid w:val="003834B5"/>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1C9E"/>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1FF"/>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58F"/>
    <w:rsid w:val="003A6AEA"/>
    <w:rsid w:val="003A6B31"/>
    <w:rsid w:val="003A6E6A"/>
    <w:rsid w:val="003A7471"/>
    <w:rsid w:val="003A7592"/>
    <w:rsid w:val="003A7DD5"/>
    <w:rsid w:val="003B01ED"/>
    <w:rsid w:val="003B0864"/>
    <w:rsid w:val="003B0D83"/>
    <w:rsid w:val="003B1001"/>
    <w:rsid w:val="003B19C6"/>
    <w:rsid w:val="003B22A5"/>
    <w:rsid w:val="003B2678"/>
    <w:rsid w:val="003B328F"/>
    <w:rsid w:val="003B32E4"/>
    <w:rsid w:val="003B3334"/>
    <w:rsid w:val="003B34A3"/>
    <w:rsid w:val="003B34D7"/>
    <w:rsid w:val="003B360B"/>
    <w:rsid w:val="003B45CA"/>
    <w:rsid w:val="003B49F2"/>
    <w:rsid w:val="003B583F"/>
    <w:rsid w:val="003B5E71"/>
    <w:rsid w:val="003B66D2"/>
    <w:rsid w:val="003B6767"/>
    <w:rsid w:val="003B693D"/>
    <w:rsid w:val="003B6E73"/>
    <w:rsid w:val="003B7065"/>
    <w:rsid w:val="003B7763"/>
    <w:rsid w:val="003B77B7"/>
    <w:rsid w:val="003B7BA6"/>
    <w:rsid w:val="003C0675"/>
    <w:rsid w:val="003C0A88"/>
    <w:rsid w:val="003C0D96"/>
    <w:rsid w:val="003C1070"/>
    <w:rsid w:val="003C1444"/>
    <w:rsid w:val="003C2C9B"/>
    <w:rsid w:val="003C329E"/>
    <w:rsid w:val="003C32F9"/>
    <w:rsid w:val="003C3D9F"/>
    <w:rsid w:val="003C4370"/>
    <w:rsid w:val="003C43E9"/>
    <w:rsid w:val="003C50D9"/>
    <w:rsid w:val="003C5321"/>
    <w:rsid w:val="003C5679"/>
    <w:rsid w:val="003C5DF8"/>
    <w:rsid w:val="003C5FED"/>
    <w:rsid w:val="003C662E"/>
    <w:rsid w:val="003C6C39"/>
    <w:rsid w:val="003C707D"/>
    <w:rsid w:val="003C70A7"/>
    <w:rsid w:val="003C72D2"/>
    <w:rsid w:val="003C7495"/>
    <w:rsid w:val="003C7656"/>
    <w:rsid w:val="003C76C5"/>
    <w:rsid w:val="003C7EB6"/>
    <w:rsid w:val="003D0362"/>
    <w:rsid w:val="003D128E"/>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BD4"/>
    <w:rsid w:val="003D6D8A"/>
    <w:rsid w:val="003D7462"/>
    <w:rsid w:val="003D7EEA"/>
    <w:rsid w:val="003E0057"/>
    <w:rsid w:val="003E03C5"/>
    <w:rsid w:val="003E0C91"/>
    <w:rsid w:val="003E0EB8"/>
    <w:rsid w:val="003E1197"/>
    <w:rsid w:val="003E16E9"/>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0DB4"/>
    <w:rsid w:val="003F16F5"/>
    <w:rsid w:val="003F171B"/>
    <w:rsid w:val="003F1B51"/>
    <w:rsid w:val="003F20F8"/>
    <w:rsid w:val="003F3BBF"/>
    <w:rsid w:val="003F45B5"/>
    <w:rsid w:val="003F4946"/>
    <w:rsid w:val="003F4C67"/>
    <w:rsid w:val="003F4F61"/>
    <w:rsid w:val="003F4F9B"/>
    <w:rsid w:val="003F5686"/>
    <w:rsid w:val="003F65E1"/>
    <w:rsid w:val="003F67BC"/>
    <w:rsid w:val="003F67F4"/>
    <w:rsid w:val="003F7B15"/>
    <w:rsid w:val="00400196"/>
    <w:rsid w:val="004011C2"/>
    <w:rsid w:val="004012EA"/>
    <w:rsid w:val="00401C88"/>
    <w:rsid w:val="0040226D"/>
    <w:rsid w:val="004027F4"/>
    <w:rsid w:val="0040294F"/>
    <w:rsid w:val="004031A5"/>
    <w:rsid w:val="00403617"/>
    <w:rsid w:val="004037F7"/>
    <w:rsid w:val="00403F5A"/>
    <w:rsid w:val="00404222"/>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4C4"/>
    <w:rsid w:val="00407552"/>
    <w:rsid w:val="004076DE"/>
    <w:rsid w:val="004078E3"/>
    <w:rsid w:val="004107E5"/>
    <w:rsid w:val="00410CB0"/>
    <w:rsid w:val="0041278B"/>
    <w:rsid w:val="00412BAC"/>
    <w:rsid w:val="004138E6"/>
    <w:rsid w:val="00413C10"/>
    <w:rsid w:val="0041400B"/>
    <w:rsid w:val="004140E3"/>
    <w:rsid w:val="004140FA"/>
    <w:rsid w:val="00414DCA"/>
    <w:rsid w:val="00414DDB"/>
    <w:rsid w:val="0041540A"/>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221"/>
    <w:rsid w:val="00421714"/>
    <w:rsid w:val="00421F2B"/>
    <w:rsid w:val="004229A3"/>
    <w:rsid w:val="00422CF4"/>
    <w:rsid w:val="00422EFD"/>
    <w:rsid w:val="0042338F"/>
    <w:rsid w:val="00423446"/>
    <w:rsid w:val="00423DD3"/>
    <w:rsid w:val="0042450B"/>
    <w:rsid w:val="00424FB5"/>
    <w:rsid w:val="004251F7"/>
    <w:rsid w:val="00425530"/>
    <w:rsid w:val="00425AC3"/>
    <w:rsid w:val="00426292"/>
    <w:rsid w:val="0042647F"/>
    <w:rsid w:val="004264F2"/>
    <w:rsid w:val="00426734"/>
    <w:rsid w:val="00426C90"/>
    <w:rsid w:val="00426E99"/>
    <w:rsid w:val="0042712C"/>
    <w:rsid w:val="00427A80"/>
    <w:rsid w:val="00427BDE"/>
    <w:rsid w:val="0043120D"/>
    <w:rsid w:val="00431240"/>
    <w:rsid w:val="004315C6"/>
    <w:rsid w:val="0043181E"/>
    <w:rsid w:val="004318C5"/>
    <w:rsid w:val="0043202A"/>
    <w:rsid w:val="00432792"/>
    <w:rsid w:val="00432A5C"/>
    <w:rsid w:val="00432AFF"/>
    <w:rsid w:val="00432EC1"/>
    <w:rsid w:val="004334F3"/>
    <w:rsid w:val="004338B2"/>
    <w:rsid w:val="00433EC8"/>
    <w:rsid w:val="0043409E"/>
    <w:rsid w:val="0043438F"/>
    <w:rsid w:val="00434464"/>
    <w:rsid w:val="00434527"/>
    <w:rsid w:val="004348FC"/>
    <w:rsid w:val="00434AEE"/>
    <w:rsid w:val="00434CDE"/>
    <w:rsid w:val="00435729"/>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27"/>
    <w:rsid w:val="00441D84"/>
    <w:rsid w:val="00442699"/>
    <w:rsid w:val="004428B1"/>
    <w:rsid w:val="00442A73"/>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9CC"/>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348"/>
    <w:rsid w:val="0046085C"/>
    <w:rsid w:val="00460AD5"/>
    <w:rsid w:val="00460AEF"/>
    <w:rsid w:val="00460B6A"/>
    <w:rsid w:val="00461487"/>
    <w:rsid w:val="0046182C"/>
    <w:rsid w:val="00461DF7"/>
    <w:rsid w:val="00462B0A"/>
    <w:rsid w:val="004638CD"/>
    <w:rsid w:val="00463A02"/>
    <w:rsid w:val="00463C5B"/>
    <w:rsid w:val="00463FE0"/>
    <w:rsid w:val="004643A4"/>
    <w:rsid w:val="00464543"/>
    <w:rsid w:val="004646AB"/>
    <w:rsid w:val="004648FE"/>
    <w:rsid w:val="004652FA"/>
    <w:rsid w:val="004655F2"/>
    <w:rsid w:val="00465ADB"/>
    <w:rsid w:val="004663DD"/>
    <w:rsid w:val="00466FED"/>
    <w:rsid w:val="004671FC"/>
    <w:rsid w:val="0046771D"/>
    <w:rsid w:val="00467922"/>
    <w:rsid w:val="00467FEA"/>
    <w:rsid w:val="00470492"/>
    <w:rsid w:val="00471068"/>
    <w:rsid w:val="00471390"/>
    <w:rsid w:val="00471ABD"/>
    <w:rsid w:val="00471E04"/>
    <w:rsid w:val="004724E2"/>
    <w:rsid w:val="0047292C"/>
    <w:rsid w:val="0047306D"/>
    <w:rsid w:val="0047321E"/>
    <w:rsid w:val="0047328E"/>
    <w:rsid w:val="00473374"/>
    <w:rsid w:val="004735AE"/>
    <w:rsid w:val="004735E4"/>
    <w:rsid w:val="00473BF1"/>
    <w:rsid w:val="00473CB1"/>
    <w:rsid w:val="00473CC2"/>
    <w:rsid w:val="00473EBD"/>
    <w:rsid w:val="00473F90"/>
    <w:rsid w:val="004741FA"/>
    <w:rsid w:val="004748D9"/>
    <w:rsid w:val="004750C8"/>
    <w:rsid w:val="004756E8"/>
    <w:rsid w:val="004763D4"/>
    <w:rsid w:val="00476D19"/>
    <w:rsid w:val="00477501"/>
    <w:rsid w:val="0047792D"/>
    <w:rsid w:val="00477B51"/>
    <w:rsid w:val="00480709"/>
    <w:rsid w:val="004810BC"/>
    <w:rsid w:val="004811E4"/>
    <w:rsid w:val="0048168C"/>
    <w:rsid w:val="004818A8"/>
    <w:rsid w:val="00481965"/>
    <w:rsid w:val="00481ECB"/>
    <w:rsid w:val="00481FAA"/>
    <w:rsid w:val="00482095"/>
    <w:rsid w:val="004825C8"/>
    <w:rsid w:val="00482E5F"/>
    <w:rsid w:val="00482E9D"/>
    <w:rsid w:val="0048316D"/>
    <w:rsid w:val="0048357F"/>
    <w:rsid w:val="0048358B"/>
    <w:rsid w:val="00483AC8"/>
    <w:rsid w:val="00483B93"/>
    <w:rsid w:val="00484624"/>
    <w:rsid w:val="00484956"/>
    <w:rsid w:val="00484C50"/>
    <w:rsid w:val="00485056"/>
    <w:rsid w:val="0048508B"/>
    <w:rsid w:val="0048537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3C50"/>
    <w:rsid w:val="004948CD"/>
    <w:rsid w:val="00494D2C"/>
    <w:rsid w:val="00495745"/>
    <w:rsid w:val="0049644C"/>
    <w:rsid w:val="0049675E"/>
    <w:rsid w:val="00496904"/>
    <w:rsid w:val="00496D58"/>
    <w:rsid w:val="004970C2"/>
    <w:rsid w:val="00497D0B"/>
    <w:rsid w:val="00497F20"/>
    <w:rsid w:val="004A0280"/>
    <w:rsid w:val="004A03DE"/>
    <w:rsid w:val="004A0761"/>
    <w:rsid w:val="004A0873"/>
    <w:rsid w:val="004A0CCC"/>
    <w:rsid w:val="004A0F6A"/>
    <w:rsid w:val="004A10C1"/>
    <w:rsid w:val="004A152D"/>
    <w:rsid w:val="004A1A93"/>
    <w:rsid w:val="004A25A6"/>
    <w:rsid w:val="004A2D43"/>
    <w:rsid w:val="004A2EBD"/>
    <w:rsid w:val="004A360E"/>
    <w:rsid w:val="004A39A0"/>
    <w:rsid w:val="004A3CDF"/>
    <w:rsid w:val="004A41EA"/>
    <w:rsid w:val="004A4214"/>
    <w:rsid w:val="004A4493"/>
    <w:rsid w:val="004A4DBC"/>
    <w:rsid w:val="004A53B9"/>
    <w:rsid w:val="004A55CF"/>
    <w:rsid w:val="004A5C0E"/>
    <w:rsid w:val="004A6415"/>
    <w:rsid w:val="004A67FB"/>
    <w:rsid w:val="004A6978"/>
    <w:rsid w:val="004A6C7A"/>
    <w:rsid w:val="004A73DE"/>
    <w:rsid w:val="004A75CE"/>
    <w:rsid w:val="004A7742"/>
    <w:rsid w:val="004A7978"/>
    <w:rsid w:val="004A799B"/>
    <w:rsid w:val="004A7BE1"/>
    <w:rsid w:val="004B085D"/>
    <w:rsid w:val="004B0D5A"/>
    <w:rsid w:val="004B16E8"/>
    <w:rsid w:val="004B1F14"/>
    <w:rsid w:val="004B1FE0"/>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DE6"/>
    <w:rsid w:val="004B5E30"/>
    <w:rsid w:val="004B65A8"/>
    <w:rsid w:val="004B666B"/>
    <w:rsid w:val="004B69D3"/>
    <w:rsid w:val="004B6B44"/>
    <w:rsid w:val="004B6C29"/>
    <w:rsid w:val="004B73EB"/>
    <w:rsid w:val="004B7D94"/>
    <w:rsid w:val="004C0328"/>
    <w:rsid w:val="004C040F"/>
    <w:rsid w:val="004C105F"/>
    <w:rsid w:val="004C174C"/>
    <w:rsid w:val="004C1B33"/>
    <w:rsid w:val="004C21DC"/>
    <w:rsid w:val="004C25B1"/>
    <w:rsid w:val="004C2A1F"/>
    <w:rsid w:val="004C32A7"/>
    <w:rsid w:val="004C37E8"/>
    <w:rsid w:val="004C38BE"/>
    <w:rsid w:val="004C3D6B"/>
    <w:rsid w:val="004C4104"/>
    <w:rsid w:val="004C4317"/>
    <w:rsid w:val="004C4691"/>
    <w:rsid w:val="004C477F"/>
    <w:rsid w:val="004C576D"/>
    <w:rsid w:val="004C593D"/>
    <w:rsid w:val="004C5AE1"/>
    <w:rsid w:val="004C63E8"/>
    <w:rsid w:val="004C646F"/>
    <w:rsid w:val="004C6B08"/>
    <w:rsid w:val="004C7363"/>
    <w:rsid w:val="004C7B2F"/>
    <w:rsid w:val="004D01DA"/>
    <w:rsid w:val="004D0A57"/>
    <w:rsid w:val="004D126A"/>
    <w:rsid w:val="004D18FF"/>
    <w:rsid w:val="004D22E3"/>
    <w:rsid w:val="004D23DA"/>
    <w:rsid w:val="004D258F"/>
    <w:rsid w:val="004D2B61"/>
    <w:rsid w:val="004D3639"/>
    <w:rsid w:val="004D3FD4"/>
    <w:rsid w:val="004D425B"/>
    <w:rsid w:val="004D4543"/>
    <w:rsid w:val="004D49D9"/>
    <w:rsid w:val="004D4B6A"/>
    <w:rsid w:val="004D4D59"/>
    <w:rsid w:val="004D4D71"/>
    <w:rsid w:val="004D6214"/>
    <w:rsid w:val="004D65A7"/>
    <w:rsid w:val="004D67C8"/>
    <w:rsid w:val="004D68C3"/>
    <w:rsid w:val="004D6D46"/>
    <w:rsid w:val="004D6F2E"/>
    <w:rsid w:val="004D7F2C"/>
    <w:rsid w:val="004E03FB"/>
    <w:rsid w:val="004E04B8"/>
    <w:rsid w:val="004E09DB"/>
    <w:rsid w:val="004E0A86"/>
    <w:rsid w:val="004E1DAE"/>
    <w:rsid w:val="004E1E61"/>
    <w:rsid w:val="004E25D7"/>
    <w:rsid w:val="004E296B"/>
    <w:rsid w:val="004E299C"/>
    <w:rsid w:val="004E2B9B"/>
    <w:rsid w:val="004E386D"/>
    <w:rsid w:val="004E3AB3"/>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1D3"/>
    <w:rsid w:val="004F76D3"/>
    <w:rsid w:val="0050027D"/>
    <w:rsid w:val="00500483"/>
    <w:rsid w:val="00500535"/>
    <w:rsid w:val="005006D3"/>
    <w:rsid w:val="00500C80"/>
    <w:rsid w:val="00500F0C"/>
    <w:rsid w:val="00501116"/>
    <w:rsid w:val="00501A9C"/>
    <w:rsid w:val="00501CAF"/>
    <w:rsid w:val="005025E2"/>
    <w:rsid w:val="005026BC"/>
    <w:rsid w:val="00502712"/>
    <w:rsid w:val="005028D7"/>
    <w:rsid w:val="005030B0"/>
    <w:rsid w:val="005032B8"/>
    <w:rsid w:val="0050366D"/>
    <w:rsid w:val="00503946"/>
    <w:rsid w:val="00504255"/>
    <w:rsid w:val="005047CF"/>
    <w:rsid w:val="00504857"/>
    <w:rsid w:val="00504F5F"/>
    <w:rsid w:val="00505887"/>
    <w:rsid w:val="0050651B"/>
    <w:rsid w:val="00506693"/>
    <w:rsid w:val="00506846"/>
    <w:rsid w:val="00506A1B"/>
    <w:rsid w:val="00506A7A"/>
    <w:rsid w:val="00506B28"/>
    <w:rsid w:val="00506F0E"/>
    <w:rsid w:val="0050710C"/>
    <w:rsid w:val="0050785C"/>
    <w:rsid w:val="00507A29"/>
    <w:rsid w:val="00507B19"/>
    <w:rsid w:val="00510012"/>
    <w:rsid w:val="00510253"/>
    <w:rsid w:val="00510422"/>
    <w:rsid w:val="0051054C"/>
    <w:rsid w:val="00510946"/>
    <w:rsid w:val="00510C01"/>
    <w:rsid w:val="00510CD5"/>
    <w:rsid w:val="00510D25"/>
    <w:rsid w:val="00511852"/>
    <w:rsid w:val="00511EDB"/>
    <w:rsid w:val="00512594"/>
    <w:rsid w:val="00512A1B"/>
    <w:rsid w:val="00512C2E"/>
    <w:rsid w:val="0051318D"/>
    <w:rsid w:val="005138D0"/>
    <w:rsid w:val="00514130"/>
    <w:rsid w:val="005141FB"/>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9EF"/>
    <w:rsid w:val="00523BF4"/>
    <w:rsid w:val="00524056"/>
    <w:rsid w:val="005246CC"/>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2872"/>
    <w:rsid w:val="005332A0"/>
    <w:rsid w:val="005334B5"/>
    <w:rsid w:val="005338E9"/>
    <w:rsid w:val="005345C6"/>
    <w:rsid w:val="005345F6"/>
    <w:rsid w:val="005349D3"/>
    <w:rsid w:val="00534AEB"/>
    <w:rsid w:val="00535177"/>
    <w:rsid w:val="0053576E"/>
    <w:rsid w:val="005358E1"/>
    <w:rsid w:val="00535BEF"/>
    <w:rsid w:val="005363AD"/>
    <w:rsid w:val="00537F01"/>
    <w:rsid w:val="0054052A"/>
    <w:rsid w:val="005405D6"/>
    <w:rsid w:val="005408B6"/>
    <w:rsid w:val="00540DF1"/>
    <w:rsid w:val="00540DF5"/>
    <w:rsid w:val="00540E00"/>
    <w:rsid w:val="00541637"/>
    <w:rsid w:val="00541CC3"/>
    <w:rsid w:val="00541DE5"/>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7AD"/>
    <w:rsid w:val="00546DFA"/>
    <w:rsid w:val="00551147"/>
    <w:rsid w:val="00551C49"/>
    <w:rsid w:val="00551C5B"/>
    <w:rsid w:val="00552988"/>
    <w:rsid w:val="00552A69"/>
    <w:rsid w:val="005531A6"/>
    <w:rsid w:val="0055320C"/>
    <w:rsid w:val="0055359B"/>
    <w:rsid w:val="005535C5"/>
    <w:rsid w:val="005538EC"/>
    <w:rsid w:val="00553B52"/>
    <w:rsid w:val="00553CFA"/>
    <w:rsid w:val="00553FA1"/>
    <w:rsid w:val="00554CD2"/>
    <w:rsid w:val="00554EAB"/>
    <w:rsid w:val="00554FEF"/>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361"/>
    <w:rsid w:val="00562420"/>
    <w:rsid w:val="0056259F"/>
    <w:rsid w:val="005629B3"/>
    <w:rsid w:val="00562F50"/>
    <w:rsid w:val="00563077"/>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A8E"/>
    <w:rsid w:val="00570F23"/>
    <w:rsid w:val="005715AF"/>
    <w:rsid w:val="00571B2A"/>
    <w:rsid w:val="005723EC"/>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1B2"/>
    <w:rsid w:val="00577259"/>
    <w:rsid w:val="005774A5"/>
    <w:rsid w:val="00577634"/>
    <w:rsid w:val="005779AC"/>
    <w:rsid w:val="00577F57"/>
    <w:rsid w:val="00580112"/>
    <w:rsid w:val="00580467"/>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07"/>
    <w:rsid w:val="005960DA"/>
    <w:rsid w:val="0059663C"/>
    <w:rsid w:val="00596AF7"/>
    <w:rsid w:val="00596C10"/>
    <w:rsid w:val="005A00FF"/>
    <w:rsid w:val="005A01B9"/>
    <w:rsid w:val="005A05AF"/>
    <w:rsid w:val="005A0810"/>
    <w:rsid w:val="005A11DB"/>
    <w:rsid w:val="005A14AA"/>
    <w:rsid w:val="005A2335"/>
    <w:rsid w:val="005A2934"/>
    <w:rsid w:val="005A2A7C"/>
    <w:rsid w:val="005A2BA8"/>
    <w:rsid w:val="005A302B"/>
    <w:rsid w:val="005A3111"/>
    <w:rsid w:val="005A3227"/>
    <w:rsid w:val="005A345C"/>
    <w:rsid w:val="005A34D5"/>
    <w:rsid w:val="005A3681"/>
    <w:rsid w:val="005A389C"/>
    <w:rsid w:val="005A38F7"/>
    <w:rsid w:val="005A39FC"/>
    <w:rsid w:val="005A3C9B"/>
    <w:rsid w:val="005A3F0E"/>
    <w:rsid w:val="005A4847"/>
    <w:rsid w:val="005A4924"/>
    <w:rsid w:val="005A4EC2"/>
    <w:rsid w:val="005A4F39"/>
    <w:rsid w:val="005A5321"/>
    <w:rsid w:val="005A5DEF"/>
    <w:rsid w:val="005A60D1"/>
    <w:rsid w:val="005A61BB"/>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440"/>
    <w:rsid w:val="005B7C79"/>
    <w:rsid w:val="005C0432"/>
    <w:rsid w:val="005C0438"/>
    <w:rsid w:val="005C1997"/>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C7E88"/>
    <w:rsid w:val="005D0578"/>
    <w:rsid w:val="005D0881"/>
    <w:rsid w:val="005D0A2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150"/>
    <w:rsid w:val="005D623C"/>
    <w:rsid w:val="005D649C"/>
    <w:rsid w:val="005D6EED"/>
    <w:rsid w:val="005D75F9"/>
    <w:rsid w:val="005E1065"/>
    <w:rsid w:val="005E12BF"/>
    <w:rsid w:val="005E1312"/>
    <w:rsid w:val="005E1392"/>
    <w:rsid w:val="005E1567"/>
    <w:rsid w:val="005E1CEA"/>
    <w:rsid w:val="005E1E23"/>
    <w:rsid w:val="005E1F75"/>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1FF"/>
    <w:rsid w:val="005E739F"/>
    <w:rsid w:val="005E77E2"/>
    <w:rsid w:val="005E7FA6"/>
    <w:rsid w:val="005F0333"/>
    <w:rsid w:val="005F034D"/>
    <w:rsid w:val="005F067D"/>
    <w:rsid w:val="005F0704"/>
    <w:rsid w:val="005F09CB"/>
    <w:rsid w:val="005F11E3"/>
    <w:rsid w:val="005F1325"/>
    <w:rsid w:val="005F16B1"/>
    <w:rsid w:val="005F1BF9"/>
    <w:rsid w:val="005F21DB"/>
    <w:rsid w:val="005F21F5"/>
    <w:rsid w:val="005F22FB"/>
    <w:rsid w:val="005F2915"/>
    <w:rsid w:val="005F34C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B24"/>
    <w:rsid w:val="00601DE8"/>
    <w:rsid w:val="00601F4A"/>
    <w:rsid w:val="00602856"/>
    <w:rsid w:val="00602BC2"/>
    <w:rsid w:val="00602BC8"/>
    <w:rsid w:val="00602F52"/>
    <w:rsid w:val="0060388C"/>
    <w:rsid w:val="00603D9B"/>
    <w:rsid w:val="00603F1F"/>
    <w:rsid w:val="00603FF3"/>
    <w:rsid w:val="0060442E"/>
    <w:rsid w:val="00604735"/>
    <w:rsid w:val="00604928"/>
    <w:rsid w:val="0060531B"/>
    <w:rsid w:val="00605384"/>
    <w:rsid w:val="00605867"/>
    <w:rsid w:val="006058DB"/>
    <w:rsid w:val="00605C35"/>
    <w:rsid w:val="00606A30"/>
    <w:rsid w:val="006070DC"/>
    <w:rsid w:val="00607C4C"/>
    <w:rsid w:val="00607C58"/>
    <w:rsid w:val="00607D3B"/>
    <w:rsid w:val="006102CB"/>
    <w:rsid w:val="00610807"/>
    <w:rsid w:val="00610E46"/>
    <w:rsid w:val="0061223D"/>
    <w:rsid w:val="006125BA"/>
    <w:rsid w:val="00612730"/>
    <w:rsid w:val="00612849"/>
    <w:rsid w:val="00612CEC"/>
    <w:rsid w:val="00612DC4"/>
    <w:rsid w:val="0061350D"/>
    <w:rsid w:val="006135F7"/>
    <w:rsid w:val="006137DE"/>
    <w:rsid w:val="00613D1C"/>
    <w:rsid w:val="0061413E"/>
    <w:rsid w:val="00614916"/>
    <w:rsid w:val="006153FC"/>
    <w:rsid w:val="006158BB"/>
    <w:rsid w:val="00615B41"/>
    <w:rsid w:val="006160C9"/>
    <w:rsid w:val="00616782"/>
    <w:rsid w:val="006169A0"/>
    <w:rsid w:val="00617AAC"/>
    <w:rsid w:val="00617DF8"/>
    <w:rsid w:val="006201C2"/>
    <w:rsid w:val="00620E47"/>
    <w:rsid w:val="00621182"/>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B7A"/>
    <w:rsid w:val="00625FD7"/>
    <w:rsid w:val="0062624A"/>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4FB"/>
    <w:rsid w:val="00634580"/>
    <w:rsid w:val="00634B0E"/>
    <w:rsid w:val="00635289"/>
    <w:rsid w:val="00635294"/>
    <w:rsid w:val="00635926"/>
    <w:rsid w:val="006360F5"/>
    <w:rsid w:val="0063631E"/>
    <w:rsid w:val="00636A1B"/>
    <w:rsid w:val="00637467"/>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8DA"/>
    <w:rsid w:val="00644AF1"/>
    <w:rsid w:val="00644F4C"/>
    <w:rsid w:val="0064559B"/>
    <w:rsid w:val="006455D1"/>
    <w:rsid w:val="00646496"/>
    <w:rsid w:val="0064651B"/>
    <w:rsid w:val="006473F5"/>
    <w:rsid w:val="00647586"/>
    <w:rsid w:val="006477FF"/>
    <w:rsid w:val="0065024B"/>
    <w:rsid w:val="00650713"/>
    <w:rsid w:val="00650BA1"/>
    <w:rsid w:val="00650CFB"/>
    <w:rsid w:val="00650FF7"/>
    <w:rsid w:val="00651182"/>
    <w:rsid w:val="006512BF"/>
    <w:rsid w:val="006515A2"/>
    <w:rsid w:val="006516FD"/>
    <w:rsid w:val="00651799"/>
    <w:rsid w:val="00651A7C"/>
    <w:rsid w:val="0065211E"/>
    <w:rsid w:val="0065218A"/>
    <w:rsid w:val="00652480"/>
    <w:rsid w:val="006528A8"/>
    <w:rsid w:val="00652AA5"/>
    <w:rsid w:val="00652B9F"/>
    <w:rsid w:val="00652BA4"/>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57937"/>
    <w:rsid w:val="0066085B"/>
    <w:rsid w:val="00661227"/>
    <w:rsid w:val="006612D6"/>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0DA"/>
    <w:rsid w:val="00667691"/>
    <w:rsid w:val="00667D87"/>
    <w:rsid w:val="00667F8A"/>
    <w:rsid w:val="0067100F"/>
    <w:rsid w:val="00671463"/>
    <w:rsid w:val="00671919"/>
    <w:rsid w:val="00671A27"/>
    <w:rsid w:val="0067275D"/>
    <w:rsid w:val="006728DC"/>
    <w:rsid w:val="00672C53"/>
    <w:rsid w:val="00672D88"/>
    <w:rsid w:val="00672F55"/>
    <w:rsid w:val="006739AD"/>
    <w:rsid w:val="00673E46"/>
    <w:rsid w:val="0067499A"/>
    <w:rsid w:val="00674E6F"/>
    <w:rsid w:val="00675301"/>
    <w:rsid w:val="0067582A"/>
    <w:rsid w:val="006763E4"/>
    <w:rsid w:val="006764AB"/>
    <w:rsid w:val="006766B7"/>
    <w:rsid w:val="00676982"/>
    <w:rsid w:val="00676D7B"/>
    <w:rsid w:val="00676E39"/>
    <w:rsid w:val="00677193"/>
    <w:rsid w:val="00680DFB"/>
    <w:rsid w:val="006812C4"/>
    <w:rsid w:val="00681379"/>
    <w:rsid w:val="0068184D"/>
    <w:rsid w:val="00681916"/>
    <w:rsid w:val="00681C0E"/>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1D0"/>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C42"/>
    <w:rsid w:val="006B3DCA"/>
    <w:rsid w:val="006B452B"/>
    <w:rsid w:val="006B51B9"/>
    <w:rsid w:val="006B53B0"/>
    <w:rsid w:val="006B54E8"/>
    <w:rsid w:val="006B658D"/>
    <w:rsid w:val="006B65A7"/>
    <w:rsid w:val="006B6989"/>
    <w:rsid w:val="006B727D"/>
    <w:rsid w:val="006B73BC"/>
    <w:rsid w:val="006B7A80"/>
    <w:rsid w:val="006B7B98"/>
    <w:rsid w:val="006B7BAB"/>
    <w:rsid w:val="006B7BCD"/>
    <w:rsid w:val="006C0138"/>
    <w:rsid w:val="006C10DC"/>
    <w:rsid w:val="006C15BB"/>
    <w:rsid w:val="006C16C8"/>
    <w:rsid w:val="006C1A4B"/>
    <w:rsid w:val="006C1B17"/>
    <w:rsid w:val="006C1B58"/>
    <w:rsid w:val="006C1CFB"/>
    <w:rsid w:val="006C1D1A"/>
    <w:rsid w:val="006C1F79"/>
    <w:rsid w:val="006C2329"/>
    <w:rsid w:val="006C25D3"/>
    <w:rsid w:val="006C36D0"/>
    <w:rsid w:val="006C384C"/>
    <w:rsid w:val="006C4091"/>
    <w:rsid w:val="006C4211"/>
    <w:rsid w:val="006C430C"/>
    <w:rsid w:val="006C4680"/>
    <w:rsid w:val="006C48C8"/>
    <w:rsid w:val="006C4A8E"/>
    <w:rsid w:val="006C588E"/>
    <w:rsid w:val="006C5E39"/>
    <w:rsid w:val="006C63A6"/>
    <w:rsid w:val="006C6622"/>
    <w:rsid w:val="006C688D"/>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F7"/>
    <w:rsid w:val="006E0714"/>
    <w:rsid w:val="006E09E7"/>
    <w:rsid w:val="006E0C38"/>
    <w:rsid w:val="006E0F08"/>
    <w:rsid w:val="006E1033"/>
    <w:rsid w:val="006E13D3"/>
    <w:rsid w:val="006E175F"/>
    <w:rsid w:val="006E1AD4"/>
    <w:rsid w:val="006E1E00"/>
    <w:rsid w:val="006E21FB"/>
    <w:rsid w:val="006E2296"/>
    <w:rsid w:val="006E2341"/>
    <w:rsid w:val="006E26C0"/>
    <w:rsid w:val="006E2E28"/>
    <w:rsid w:val="006E2E90"/>
    <w:rsid w:val="006E30A5"/>
    <w:rsid w:val="006E3175"/>
    <w:rsid w:val="006E34C2"/>
    <w:rsid w:val="006E4CC8"/>
    <w:rsid w:val="006E56C0"/>
    <w:rsid w:val="006E56C3"/>
    <w:rsid w:val="006E59DE"/>
    <w:rsid w:val="006E5BF6"/>
    <w:rsid w:val="006E6038"/>
    <w:rsid w:val="006E6066"/>
    <w:rsid w:val="006E63D3"/>
    <w:rsid w:val="006E6E9F"/>
    <w:rsid w:val="006E7044"/>
    <w:rsid w:val="006E7D4F"/>
    <w:rsid w:val="006E7F01"/>
    <w:rsid w:val="006F0235"/>
    <w:rsid w:val="006F137A"/>
    <w:rsid w:val="006F1DBF"/>
    <w:rsid w:val="006F1E72"/>
    <w:rsid w:val="006F21DC"/>
    <w:rsid w:val="006F2944"/>
    <w:rsid w:val="006F2C29"/>
    <w:rsid w:val="006F390D"/>
    <w:rsid w:val="006F4378"/>
    <w:rsid w:val="006F5043"/>
    <w:rsid w:val="006F5634"/>
    <w:rsid w:val="006F6047"/>
    <w:rsid w:val="006F618C"/>
    <w:rsid w:val="006F62AA"/>
    <w:rsid w:val="006F6CEC"/>
    <w:rsid w:val="007006CE"/>
    <w:rsid w:val="00701328"/>
    <w:rsid w:val="00701333"/>
    <w:rsid w:val="00701893"/>
    <w:rsid w:val="007018A8"/>
    <w:rsid w:val="00701D34"/>
    <w:rsid w:val="00701F9E"/>
    <w:rsid w:val="007027A3"/>
    <w:rsid w:val="00702DDE"/>
    <w:rsid w:val="00702FAD"/>
    <w:rsid w:val="0070316E"/>
    <w:rsid w:val="0070332F"/>
    <w:rsid w:val="00703BBD"/>
    <w:rsid w:val="00703E64"/>
    <w:rsid w:val="0070456A"/>
    <w:rsid w:val="0070458B"/>
    <w:rsid w:val="0070462E"/>
    <w:rsid w:val="0070476F"/>
    <w:rsid w:val="007047BA"/>
    <w:rsid w:val="0070485F"/>
    <w:rsid w:val="007048C6"/>
    <w:rsid w:val="00704C57"/>
    <w:rsid w:val="007053FA"/>
    <w:rsid w:val="007055C3"/>
    <w:rsid w:val="007055CB"/>
    <w:rsid w:val="00705DBE"/>
    <w:rsid w:val="00705ECB"/>
    <w:rsid w:val="00705EF0"/>
    <w:rsid w:val="00705F98"/>
    <w:rsid w:val="00706176"/>
    <w:rsid w:val="00706381"/>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29C"/>
    <w:rsid w:val="00722575"/>
    <w:rsid w:val="007229EF"/>
    <w:rsid w:val="00722D3C"/>
    <w:rsid w:val="00722EAF"/>
    <w:rsid w:val="007230BC"/>
    <w:rsid w:val="007242BC"/>
    <w:rsid w:val="00724AEC"/>
    <w:rsid w:val="00725054"/>
    <w:rsid w:val="00725208"/>
    <w:rsid w:val="0072526D"/>
    <w:rsid w:val="007253B0"/>
    <w:rsid w:val="007253DA"/>
    <w:rsid w:val="00725534"/>
    <w:rsid w:val="00726052"/>
    <w:rsid w:val="00726243"/>
    <w:rsid w:val="0072677B"/>
    <w:rsid w:val="007267EC"/>
    <w:rsid w:val="00726B1A"/>
    <w:rsid w:val="00726F9B"/>
    <w:rsid w:val="00727D93"/>
    <w:rsid w:val="00730505"/>
    <w:rsid w:val="007306B1"/>
    <w:rsid w:val="00730B5B"/>
    <w:rsid w:val="00730FBC"/>
    <w:rsid w:val="00732B99"/>
    <w:rsid w:val="00732D60"/>
    <w:rsid w:val="0073300B"/>
    <w:rsid w:val="00733045"/>
    <w:rsid w:val="0073305F"/>
    <w:rsid w:val="007331A6"/>
    <w:rsid w:val="00733351"/>
    <w:rsid w:val="0073373B"/>
    <w:rsid w:val="0073387C"/>
    <w:rsid w:val="00733991"/>
    <w:rsid w:val="007344B9"/>
    <w:rsid w:val="007345D0"/>
    <w:rsid w:val="007355AB"/>
    <w:rsid w:val="00735BB4"/>
    <w:rsid w:val="007363CF"/>
    <w:rsid w:val="00736524"/>
    <w:rsid w:val="00736ABB"/>
    <w:rsid w:val="00736DDE"/>
    <w:rsid w:val="00737AEA"/>
    <w:rsid w:val="007407DC"/>
    <w:rsid w:val="00741CCA"/>
    <w:rsid w:val="007423AC"/>
    <w:rsid w:val="007424F5"/>
    <w:rsid w:val="00742894"/>
    <w:rsid w:val="00742908"/>
    <w:rsid w:val="00742C86"/>
    <w:rsid w:val="00742CB9"/>
    <w:rsid w:val="007432E6"/>
    <w:rsid w:val="007439A0"/>
    <w:rsid w:val="0074497A"/>
    <w:rsid w:val="00744BB3"/>
    <w:rsid w:val="00744D87"/>
    <w:rsid w:val="00744EFA"/>
    <w:rsid w:val="0074541B"/>
    <w:rsid w:val="0074584E"/>
    <w:rsid w:val="007458D8"/>
    <w:rsid w:val="007464AA"/>
    <w:rsid w:val="007465C3"/>
    <w:rsid w:val="00746FDC"/>
    <w:rsid w:val="00747298"/>
    <w:rsid w:val="0074732E"/>
    <w:rsid w:val="00747B2E"/>
    <w:rsid w:val="00747BF7"/>
    <w:rsid w:val="00747EAE"/>
    <w:rsid w:val="007501AE"/>
    <w:rsid w:val="0075090B"/>
    <w:rsid w:val="00750BBF"/>
    <w:rsid w:val="0075168C"/>
    <w:rsid w:val="0075181C"/>
    <w:rsid w:val="00751ED9"/>
    <w:rsid w:val="00752187"/>
    <w:rsid w:val="00752398"/>
    <w:rsid w:val="0075251F"/>
    <w:rsid w:val="0075273C"/>
    <w:rsid w:val="00752C62"/>
    <w:rsid w:val="00752E93"/>
    <w:rsid w:val="00752ED4"/>
    <w:rsid w:val="00752FF3"/>
    <w:rsid w:val="007534BA"/>
    <w:rsid w:val="00753EF1"/>
    <w:rsid w:val="00754184"/>
    <w:rsid w:val="007551CD"/>
    <w:rsid w:val="00755279"/>
    <w:rsid w:val="00755A9C"/>
    <w:rsid w:val="00755BDA"/>
    <w:rsid w:val="00755D07"/>
    <w:rsid w:val="00755D94"/>
    <w:rsid w:val="007569C1"/>
    <w:rsid w:val="00756E96"/>
    <w:rsid w:val="00756F10"/>
    <w:rsid w:val="00757946"/>
    <w:rsid w:val="00757B69"/>
    <w:rsid w:val="00757D11"/>
    <w:rsid w:val="00760074"/>
    <w:rsid w:val="007613D3"/>
    <w:rsid w:val="0076170E"/>
    <w:rsid w:val="00762ABD"/>
    <w:rsid w:val="00762B91"/>
    <w:rsid w:val="00762C2C"/>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1FC6"/>
    <w:rsid w:val="00772022"/>
    <w:rsid w:val="007723DF"/>
    <w:rsid w:val="007727F9"/>
    <w:rsid w:val="00772BD2"/>
    <w:rsid w:val="00772EEB"/>
    <w:rsid w:val="00773B10"/>
    <w:rsid w:val="00773DEB"/>
    <w:rsid w:val="00774B7C"/>
    <w:rsid w:val="00774C8B"/>
    <w:rsid w:val="00774E8D"/>
    <w:rsid w:val="0077503E"/>
    <w:rsid w:val="007752F8"/>
    <w:rsid w:val="00775714"/>
    <w:rsid w:val="00775EE1"/>
    <w:rsid w:val="007761B3"/>
    <w:rsid w:val="0077650B"/>
    <w:rsid w:val="0077671B"/>
    <w:rsid w:val="00776BCE"/>
    <w:rsid w:val="0078020C"/>
    <w:rsid w:val="00780610"/>
    <w:rsid w:val="00780B29"/>
    <w:rsid w:val="00780B48"/>
    <w:rsid w:val="0078128B"/>
    <w:rsid w:val="0078148D"/>
    <w:rsid w:val="007815AD"/>
    <w:rsid w:val="00781843"/>
    <w:rsid w:val="0078215F"/>
    <w:rsid w:val="00782360"/>
    <w:rsid w:val="0078285A"/>
    <w:rsid w:val="00783616"/>
    <w:rsid w:val="00784D55"/>
    <w:rsid w:val="00784E80"/>
    <w:rsid w:val="0078540C"/>
    <w:rsid w:val="0078589F"/>
    <w:rsid w:val="00785A3E"/>
    <w:rsid w:val="00785A85"/>
    <w:rsid w:val="00785BDE"/>
    <w:rsid w:val="00786130"/>
    <w:rsid w:val="007866BD"/>
    <w:rsid w:val="00786813"/>
    <w:rsid w:val="007868FA"/>
    <w:rsid w:val="00786AA4"/>
    <w:rsid w:val="00787007"/>
    <w:rsid w:val="00787035"/>
    <w:rsid w:val="007871FD"/>
    <w:rsid w:val="00787DF8"/>
    <w:rsid w:val="00787F6B"/>
    <w:rsid w:val="0079003E"/>
    <w:rsid w:val="007903FA"/>
    <w:rsid w:val="00790A96"/>
    <w:rsid w:val="007916EF"/>
    <w:rsid w:val="007916FE"/>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DFF"/>
    <w:rsid w:val="007A16EA"/>
    <w:rsid w:val="007A25FC"/>
    <w:rsid w:val="007A261A"/>
    <w:rsid w:val="007A26F2"/>
    <w:rsid w:val="007A2A54"/>
    <w:rsid w:val="007A2ECC"/>
    <w:rsid w:val="007A2F8B"/>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3DF8"/>
    <w:rsid w:val="007B454B"/>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102"/>
    <w:rsid w:val="007B7592"/>
    <w:rsid w:val="007C0977"/>
    <w:rsid w:val="007C0EB3"/>
    <w:rsid w:val="007C0F50"/>
    <w:rsid w:val="007C0F9E"/>
    <w:rsid w:val="007C0FF9"/>
    <w:rsid w:val="007C1463"/>
    <w:rsid w:val="007C17EF"/>
    <w:rsid w:val="007C20CF"/>
    <w:rsid w:val="007C20EF"/>
    <w:rsid w:val="007C27C1"/>
    <w:rsid w:val="007C2896"/>
    <w:rsid w:val="007C2B3E"/>
    <w:rsid w:val="007C2EDF"/>
    <w:rsid w:val="007C38BF"/>
    <w:rsid w:val="007C3BCC"/>
    <w:rsid w:val="007C4056"/>
    <w:rsid w:val="007C45A6"/>
    <w:rsid w:val="007C4792"/>
    <w:rsid w:val="007C4C9E"/>
    <w:rsid w:val="007C539D"/>
    <w:rsid w:val="007C555E"/>
    <w:rsid w:val="007C6320"/>
    <w:rsid w:val="007C6450"/>
    <w:rsid w:val="007C65AB"/>
    <w:rsid w:val="007C6C06"/>
    <w:rsid w:val="007C6D80"/>
    <w:rsid w:val="007C7935"/>
    <w:rsid w:val="007C7EF5"/>
    <w:rsid w:val="007C7FEF"/>
    <w:rsid w:val="007D0230"/>
    <w:rsid w:val="007D05CD"/>
    <w:rsid w:val="007D06F0"/>
    <w:rsid w:val="007D0813"/>
    <w:rsid w:val="007D0B5D"/>
    <w:rsid w:val="007D0CE2"/>
    <w:rsid w:val="007D10C1"/>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05"/>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2BAA"/>
    <w:rsid w:val="007E31C1"/>
    <w:rsid w:val="007E34AA"/>
    <w:rsid w:val="007E366E"/>
    <w:rsid w:val="007E3FE6"/>
    <w:rsid w:val="007E44D6"/>
    <w:rsid w:val="007E45A9"/>
    <w:rsid w:val="007E45AD"/>
    <w:rsid w:val="007E460A"/>
    <w:rsid w:val="007E4EB8"/>
    <w:rsid w:val="007E4F5E"/>
    <w:rsid w:val="007E5469"/>
    <w:rsid w:val="007E5B4A"/>
    <w:rsid w:val="007E5F4B"/>
    <w:rsid w:val="007E608B"/>
    <w:rsid w:val="007E78D9"/>
    <w:rsid w:val="007F08F9"/>
    <w:rsid w:val="007F12C4"/>
    <w:rsid w:val="007F14D7"/>
    <w:rsid w:val="007F1929"/>
    <w:rsid w:val="007F220A"/>
    <w:rsid w:val="007F3166"/>
    <w:rsid w:val="007F3549"/>
    <w:rsid w:val="007F367E"/>
    <w:rsid w:val="007F38D8"/>
    <w:rsid w:val="007F3B1F"/>
    <w:rsid w:val="007F46B5"/>
    <w:rsid w:val="007F4AF2"/>
    <w:rsid w:val="007F4D0E"/>
    <w:rsid w:val="007F4D67"/>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4A7"/>
    <w:rsid w:val="0080157B"/>
    <w:rsid w:val="00801AE1"/>
    <w:rsid w:val="00802345"/>
    <w:rsid w:val="0080256E"/>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2D5"/>
    <w:rsid w:val="00806619"/>
    <w:rsid w:val="008068E8"/>
    <w:rsid w:val="00806C4B"/>
    <w:rsid w:val="00806CAF"/>
    <w:rsid w:val="008079A6"/>
    <w:rsid w:val="008104EA"/>
    <w:rsid w:val="00810537"/>
    <w:rsid w:val="00810A1E"/>
    <w:rsid w:val="00811A9C"/>
    <w:rsid w:val="00811ACB"/>
    <w:rsid w:val="00811E02"/>
    <w:rsid w:val="00812140"/>
    <w:rsid w:val="00812736"/>
    <w:rsid w:val="008136DD"/>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1E21"/>
    <w:rsid w:val="008229C3"/>
    <w:rsid w:val="00822A08"/>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610"/>
    <w:rsid w:val="00841952"/>
    <w:rsid w:val="008419DF"/>
    <w:rsid w:val="00841B5C"/>
    <w:rsid w:val="00841F72"/>
    <w:rsid w:val="008425F0"/>
    <w:rsid w:val="0084287E"/>
    <w:rsid w:val="008434CC"/>
    <w:rsid w:val="00843ACF"/>
    <w:rsid w:val="008443E3"/>
    <w:rsid w:val="00844706"/>
    <w:rsid w:val="0084518A"/>
    <w:rsid w:val="00845591"/>
    <w:rsid w:val="00845887"/>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641"/>
    <w:rsid w:val="00860B5B"/>
    <w:rsid w:val="00860E2B"/>
    <w:rsid w:val="008610EA"/>
    <w:rsid w:val="0086130F"/>
    <w:rsid w:val="00861758"/>
    <w:rsid w:val="00861943"/>
    <w:rsid w:val="008619CD"/>
    <w:rsid w:val="00861F2F"/>
    <w:rsid w:val="008620CE"/>
    <w:rsid w:val="00862147"/>
    <w:rsid w:val="00862E8A"/>
    <w:rsid w:val="008640C6"/>
    <w:rsid w:val="00864C20"/>
    <w:rsid w:val="00864FAC"/>
    <w:rsid w:val="0086506A"/>
    <w:rsid w:val="00865F2C"/>
    <w:rsid w:val="00866333"/>
    <w:rsid w:val="00866621"/>
    <w:rsid w:val="00866954"/>
    <w:rsid w:val="00866E4F"/>
    <w:rsid w:val="00866E62"/>
    <w:rsid w:val="00866F79"/>
    <w:rsid w:val="0086779A"/>
    <w:rsid w:val="00867928"/>
    <w:rsid w:val="00867ACE"/>
    <w:rsid w:val="00867D71"/>
    <w:rsid w:val="00867F70"/>
    <w:rsid w:val="008703C1"/>
    <w:rsid w:val="0087060F"/>
    <w:rsid w:val="00870CAF"/>
    <w:rsid w:val="00871C08"/>
    <w:rsid w:val="008721A5"/>
    <w:rsid w:val="0087275D"/>
    <w:rsid w:val="008728C7"/>
    <w:rsid w:val="00872A0F"/>
    <w:rsid w:val="00872D3C"/>
    <w:rsid w:val="0087307D"/>
    <w:rsid w:val="0087328D"/>
    <w:rsid w:val="00873ACE"/>
    <w:rsid w:val="00874077"/>
    <w:rsid w:val="008742BB"/>
    <w:rsid w:val="00874855"/>
    <w:rsid w:val="008749CA"/>
    <w:rsid w:val="00875087"/>
    <w:rsid w:val="0087526D"/>
    <w:rsid w:val="00875E87"/>
    <w:rsid w:val="00875EEC"/>
    <w:rsid w:val="00876111"/>
    <w:rsid w:val="008768FB"/>
    <w:rsid w:val="00876B5C"/>
    <w:rsid w:val="008771D9"/>
    <w:rsid w:val="008777E5"/>
    <w:rsid w:val="00877F7B"/>
    <w:rsid w:val="00880485"/>
    <w:rsid w:val="00880A0A"/>
    <w:rsid w:val="00880EB5"/>
    <w:rsid w:val="0088128A"/>
    <w:rsid w:val="00881441"/>
    <w:rsid w:val="008814D3"/>
    <w:rsid w:val="00881FDE"/>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B2"/>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8DA"/>
    <w:rsid w:val="00897A77"/>
    <w:rsid w:val="008A0943"/>
    <w:rsid w:val="008A122D"/>
    <w:rsid w:val="008A158F"/>
    <w:rsid w:val="008A241E"/>
    <w:rsid w:val="008A29E7"/>
    <w:rsid w:val="008A2D5D"/>
    <w:rsid w:val="008A342C"/>
    <w:rsid w:val="008A354F"/>
    <w:rsid w:val="008A3796"/>
    <w:rsid w:val="008A38E9"/>
    <w:rsid w:val="008A3FD2"/>
    <w:rsid w:val="008A40BC"/>
    <w:rsid w:val="008A516D"/>
    <w:rsid w:val="008A554A"/>
    <w:rsid w:val="008A574A"/>
    <w:rsid w:val="008A57B3"/>
    <w:rsid w:val="008A601C"/>
    <w:rsid w:val="008A6C5C"/>
    <w:rsid w:val="008B0A23"/>
    <w:rsid w:val="008B1E20"/>
    <w:rsid w:val="008B1ED0"/>
    <w:rsid w:val="008B24CA"/>
    <w:rsid w:val="008B251A"/>
    <w:rsid w:val="008B2E9D"/>
    <w:rsid w:val="008B3190"/>
    <w:rsid w:val="008B3894"/>
    <w:rsid w:val="008B3C06"/>
    <w:rsid w:val="008B444D"/>
    <w:rsid w:val="008B469B"/>
    <w:rsid w:val="008B4922"/>
    <w:rsid w:val="008B511F"/>
    <w:rsid w:val="008B630B"/>
    <w:rsid w:val="008B6407"/>
    <w:rsid w:val="008B68FB"/>
    <w:rsid w:val="008B69F3"/>
    <w:rsid w:val="008B6D0E"/>
    <w:rsid w:val="008B6DE5"/>
    <w:rsid w:val="008B730D"/>
    <w:rsid w:val="008B7C73"/>
    <w:rsid w:val="008C0A64"/>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33E"/>
    <w:rsid w:val="008D0816"/>
    <w:rsid w:val="008D0865"/>
    <w:rsid w:val="008D0928"/>
    <w:rsid w:val="008D0D57"/>
    <w:rsid w:val="008D13EC"/>
    <w:rsid w:val="008D1853"/>
    <w:rsid w:val="008D23EE"/>
    <w:rsid w:val="008D36F6"/>
    <w:rsid w:val="008D40E6"/>
    <w:rsid w:val="008D41DC"/>
    <w:rsid w:val="008D4224"/>
    <w:rsid w:val="008D47D9"/>
    <w:rsid w:val="008D4923"/>
    <w:rsid w:val="008D4C6E"/>
    <w:rsid w:val="008D501E"/>
    <w:rsid w:val="008D54A8"/>
    <w:rsid w:val="008D55B2"/>
    <w:rsid w:val="008D5827"/>
    <w:rsid w:val="008D63C7"/>
    <w:rsid w:val="008D66BA"/>
    <w:rsid w:val="008D7FA3"/>
    <w:rsid w:val="008D7FFB"/>
    <w:rsid w:val="008E00D2"/>
    <w:rsid w:val="008E0105"/>
    <w:rsid w:val="008E02E0"/>
    <w:rsid w:val="008E0785"/>
    <w:rsid w:val="008E0AB5"/>
    <w:rsid w:val="008E1A58"/>
    <w:rsid w:val="008E2C86"/>
    <w:rsid w:val="008E2EF9"/>
    <w:rsid w:val="008E3107"/>
    <w:rsid w:val="008E397F"/>
    <w:rsid w:val="008E3F7D"/>
    <w:rsid w:val="008E4379"/>
    <w:rsid w:val="008E46EB"/>
    <w:rsid w:val="008E4772"/>
    <w:rsid w:val="008E486D"/>
    <w:rsid w:val="008E4D5A"/>
    <w:rsid w:val="008E6914"/>
    <w:rsid w:val="008E72E5"/>
    <w:rsid w:val="008E7572"/>
    <w:rsid w:val="008F0092"/>
    <w:rsid w:val="008F03B1"/>
    <w:rsid w:val="008F116C"/>
    <w:rsid w:val="008F146E"/>
    <w:rsid w:val="008F154E"/>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6EE2"/>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DB0"/>
    <w:rsid w:val="00903F0D"/>
    <w:rsid w:val="009044FD"/>
    <w:rsid w:val="00905370"/>
    <w:rsid w:val="009056F7"/>
    <w:rsid w:val="00906227"/>
    <w:rsid w:val="0090658A"/>
    <w:rsid w:val="00906DAF"/>
    <w:rsid w:val="00907F58"/>
    <w:rsid w:val="009109FD"/>
    <w:rsid w:val="00910A71"/>
    <w:rsid w:val="00910AFF"/>
    <w:rsid w:val="00910D9B"/>
    <w:rsid w:val="0091135F"/>
    <w:rsid w:val="0091147C"/>
    <w:rsid w:val="009118BC"/>
    <w:rsid w:val="00911BC7"/>
    <w:rsid w:val="0091364E"/>
    <w:rsid w:val="00913C50"/>
    <w:rsid w:val="00913D4A"/>
    <w:rsid w:val="00913F1D"/>
    <w:rsid w:val="009146F1"/>
    <w:rsid w:val="00914B45"/>
    <w:rsid w:val="00914D24"/>
    <w:rsid w:val="009155A5"/>
    <w:rsid w:val="00915732"/>
    <w:rsid w:val="0091663F"/>
    <w:rsid w:val="00920520"/>
    <w:rsid w:val="009205D3"/>
    <w:rsid w:val="00920626"/>
    <w:rsid w:val="00920642"/>
    <w:rsid w:val="00920AC5"/>
    <w:rsid w:val="00920ECD"/>
    <w:rsid w:val="0092158F"/>
    <w:rsid w:val="009219AA"/>
    <w:rsid w:val="009220DF"/>
    <w:rsid w:val="009226D8"/>
    <w:rsid w:val="00922834"/>
    <w:rsid w:val="00923143"/>
    <w:rsid w:val="009234BB"/>
    <w:rsid w:val="00923AEA"/>
    <w:rsid w:val="00923BB2"/>
    <w:rsid w:val="00923BB9"/>
    <w:rsid w:val="009245A7"/>
    <w:rsid w:val="0092488B"/>
    <w:rsid w:val="00924C14"/>
    <w:rsid w:val="00924E05"/>
    <w:rsid w:val="009255FA"/>
    <w:rsid w:val="00925631"/>
    <w:rsid w:val="00925706"/>
    <w:rsid w:val="0092590E"/>
    <w:rsid w:val="00925D6D"/>
    <w:rsid w:val="00925DF6"/>
    <w:rsid w:val="00925E95"/>
    <w:rsid w:val="00926161"/>
    <w:rsid w:val="00926189"/>
    <w:rsid w:val="009264F0"/>
    <w:rsid w:val="00926586"/>
    <w:rsid w:val="00926ED5"/>
    <w:rsid w:val="009272E3"/>
    <w:rsid w:val="0092775D"/>
    <w:rsid w:val="0092778C"/>
    <w:rsid w:val="0093067B"/>
    <w:rsid w:val="00930702"/>
    <w:rsid w:val="00930E3B"/>
    <w:rsid w:val="00931081"/>
    <w:rsid w:val="00931567"/>
    <w:rsid w:val="00931A13"/>
    <w:rsid w:val="00932095"/>
    <w:rsid w:val="0093242F"/>
    <w:rsid w:val="009325F9"/>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1BB"/>
    <w:rsid w:val="0094375E"/>
    <w:rsid w:val="00943B42"/>
    <w:rsid w:val="00943D57"/>
    <w:rsid w:val="00943DD6"/>
    <w:rsid w:val="00944319"/>
    <w:rsid w:val="00944ED2"/>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7ED"/>
    <w:rsid w:val="00951C52"/>
    <w:rsid w:val="009528CB"/>
    <w:rsid w:val="00952F10"/>
    <w:rsid w:val="0095372E"/>
    <w:rsid w:val="009538A0"/>
    <w:rsid w:val="00953F1F"/>
    <w:rsid w:val="00953F29"/>
    <w:rsid w:val="00953F4C"/>
    <w:rsid w:val="00954A4D"/>
    <w:rsid w:val="00954D58"/>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6AA"/>
    <w:rsid w:val="0096472A"/>
    <w:rsid w:val="00964817"/>
    <w:rsid w:val="009650B4"/>
    <w:rsid w:val="0096549D"/>
    <w:rsid w:val="009656C2"/>
    <w:rsid w:val="00965C0F"/>
    <w:rsid w:val="00967401"/>
    <w:rsid w:val="00967632"/>
    <w:rsid w:val="009701A2"/>
    <w:rsid w:val="00970809"/>
    <w:rsid w:val="009711F5"/>
    <w:rsid w:val="009717EF"/>
    <w:rsid w:val="0097180E"/>
    <w:rsid w:val="00971E62"/>
    <w:rsid w:val="009720A8"/>
    <w:rsid w:val="0097216E"/>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A"/>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1F9"/>
    <w:rsid w:val="00990417"/>
    <w:rsid w:val="00990C04"/>
    <w:rsid w:val="00990DEE"/>
    <w:rsid w:val="00991092"/>
    <w:rsid w:val="00991775"/>
    <w:rsid w:val="009922A8"/>
    <w:rsid w:val="00992929"/>
    <w:rsid w:val="00992F40"/>
    <w:rsid w:val="00993347"/>
    <w:rsid w:val="00993573"/>
    <w:rsid w:val="009939A8"/>
    <w:rsid w:val="00993BEA"/>
    <w:rsid w:val="00993C9F"/>
    <w:rsid w:val="00994A2F"/>
    <w:rsid w:val="00994B86"/>
    <w:rsid w:val="00994BFB"/>
    <w:rsid w:val="0099588B"/>
    <w:rsid w:val="00995B37"/>
    <w:rsid w:val="00995B3E"/>
    <w:rsid w:val="00995DA4"/>
    <w:rsid w:val="00995F6E"/>
    <w:rsid w:val="00996C43"/>
    <w:rsid w:val="00996E9C"/>
    <w:rsid w:val="0099724A"/>
    <w:rsid w:val="00997496"/>
    <w:rsid w:val="00997B5C"/>
    <w:rsid w:val="009A1ED0"/>
    <w:rsid w:val="009A220B"/>
    <w:rsid w:val="009A2B27"/>
    <w:rsid w:val="009A2D5F"/>
    <w:rsid w:val="009A2FB8"/>
    <w:rsid w:val="009A33D2"/>
    <w:rsid w:val="009A37B3"/>
    <w:rsid w:val="009A3B6E"/>
    <w:rsid w:val="009A3B8A"/>
    <w:rsid w:val="009A4008"/>
    <w:rsid w:val="009A40F9"/>
    <w:rsid w:val="009A413C"/>
    <w:rsid w:val="009A42BD"/>
    <w:rsid w:val="009A45DA"/>
    <w:rsid w:val="009A534D"/>
    <w:rsid w:val="009A5AB0"/>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54A"/>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822"/>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7A"/>
    <w:rsid w:val="009D12A9"/>
    <w:rsid w:val="009D1478"/>
    <w:rsid w:val="009D1785"/>
    <w:rsid w:val="009D185A"/>
    <w:rsid w:val="009D1EAC"/>
    <w:rsid w:val="009D256D"/>
    <w:rsid w:val="009D2650"/>
    <w:rsid w:val="009D2654"/>
    <w:rsid w:val="009D2E51"/>
    <w:rsid w:val="009D30D7"/>
    <w:rsid w:val="009D33E5"/>
    <w:rsid w:val="009D36FD"/>
    <w:rsid w:val="009D3A89"/>
    <w:rsid w:val="009D3C15"/>
    <w:rsid w:val="009D446B"/>
    <w:rsid w:val="009D4634"/>
    <w:rsid w:val="009D4831"/>
    <w:rsid w:val="009D4930"/>
    <w:rsid w:val="009D5485"/>
    <w:rsid w:val="009D5508"/>
    <w:rsid w:val="009D58DF"/>
    <w:rsid w:val="009D5E1B"/>
    <w:rsid w:val="009D6196"/>
    <w:rsid w:val="009D6249"/>
    <w:rsid w:val="009D6532"/>
    <w:rsid w:val="009D65A9"/>
    <w:rsid w:val="009D67F8"/>
    <w:rsid w:val="009D6BAD"/>
    <w:rsid w:val="009D6ECB"/>
    <w:rsid w:val="009D7BDD"/>
    <w:rsid w:val="009D7BF1"/>
    <w:rsid w:val="009E0A4D"/>
    <w:rsid w:val="009E0C56"/>
    <w:rsid w:val="009E12D6"/>
    <w:rsid w:val="009E16EE"/>
    <w:rsid w:val="009E1DE1"/>
    <w:rsid w:val="009E234B"/>
    <w:rsid w:val="009E2CB3"/>
    <w:rsid w:val="009E34AE"/>
    <w:rsid w:val="009E365E"/>
    <w:rsid w:val="009E3BB5"/>
    <w:rsid w:val="009E45C6"/>
    <w:rsid w:val="009E4743"/>
    <w:rsid w:val="009E49A5"/>
    <w:rsid w:val="009E49D8"/>
    <w:rsid w:val="009E4A9A"/>
    <w:rsid w:val="009E4F10"/>
    <w:rsid w:val="009E59CA"/>
    <w:rsid w:val="009E5A83"/>
    <w:rsid w:val="009E5B35"/>
    <w:rsid w:val="009E5B6E"/>
    <w:rsid w:val="009E617C"/>
    <w:rsid w:val="009E660E"/>
    <w:rsid w:val="009E6677"/>
    <w:rsid w:val="009E6B5D"/>
    <w:rsid w:val="009E6FFB"/>
    <w:rsid w:val="009E76E6"/>
    <w:rsid w:val="009E7BF5"/>
    <w:rsid w:val="009E7FB9"/>
    <w:rsid w:val="009F0B4B"/>
    <w:rsid w:val="009F0CD1"/>
    <w:rsid w:val="009F0F28"/>
    <w:rsid w:val="009F105F"/>
    <w:rsid w:val="009F1082"/>
    <w:rsid w:val="009F1269"/>
    <w:rsid w:val="009F1772"/>
    <w:rsid w:val="009F1FFC"/>
    <w:rsid w:val="009F2012"/>
    <w:rsid w:val="009F2092"/>
    <w:rsid w:val="009F25A4"/>
    <w:rsid w:val="009F27BA"/>
    <w:rsid w:val="009F287B"/>
    <w:rsid w:val="009F2955"/>
    <w:rsid w:val="009F297C"/>
    <w:rsid w:val="009F2A15"/>
    <w:rsid w:val="009F2EFA"/>
    <w:rsid w:val="009F3267"/>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8EC"/>
    <w:rsid w:val="00A00939"/>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095"/>
    <w:rsid w:val="00A07630"/>
    <w:rsid w:val="00A0786D"/>
    <w:rsid w:val="00A07B8A"/>
    <w:rsid w:val="00A07DA7"/>
    <w:rsid w:val="00A10D86"/>
    <w:rsid w:val="00A111D2"/>
    <w:rsid w:val="00A112A3"/>
    <w:rsid w:val="00A117D1"/>
    <w:rsid w:val="00A12004"/>
    <w:rsid w:val="00A121E0"/>
    <w:rsid w:val="00A126B9"/>
    <w:rsid w:val="00A130C8"/>
    <w:rsid w:val="00A13188"/>
    <w:rsid w:val="00A13230"/>
    <w:rsid w:val="00A13280"/>
    <w:rsid w:val="00A1387A"/>
    <w:rsid w:val="00A13AFB"/>
    <w:rsid w:val="00A13F55"/>
    <w:rsid w:val="00A14045"/>
    <w:rsid w:val="00A141F3"/>
    <w:rsid w:val="00A14415"/>
    <w:rsid w:val="00A14BF7"/>
    <w:rsid w:val="00A14CED"/>
    <w:rsid w:val="00A15015"/>
    <w:rsid w:val="00A1520F"/>
    <w:rsid w:val="00A15332"/>
    <w:rsid w:val="00A155EE"/>
    <w:rsid w:val="00A15AEA"/>
    <w:rsid w:val="00A15BE6"/>
    <w:rsid w:val="00A15BEC"/>
    <w:rsid w:val="00A162FA"/>
    <w:rsid w:val="00A16630"/>
    <w:rsid w:val="00A16A8E"/>
    <w:rsid w:val="00A17525"/>
    <w:rsid w:val="00A179F2"/>
    <w:rsid w:val="00A208FB"/>
    <w:rsid w:val="00A20B0F"/>
    <w:rsid w:val="00A211B5"/>
    <w:rsid w:val="00A216E0"/>
    <w:rsid w:val="00A21AD8"/>
    <w:rsid w:val="00A22046"/>
    <w:rsid w:val="00A2225E"/>
    <w:rsid w:val="00A2239F"/>
    <w:rsid w:val="00A228FC"/>
    <w:rsid w:val="00A233B9"/>
    <w:rsid w:val="00A23967"/>
    <w:rsid w:val="00A2466F"/>
    <w:rsid w:val="00A250D7"/>
    <w:rsid w:val="00A255C4"/>
    <w:rsid w:val="00A25A55"/>
    <w:rsid w:val="00A25C96"/>
    <w:rsid w:val="00A2692C"/>
    <w:rsid w:val="00A26CAD"/>
    <w:rsid w:val="00A26D9F"/>
    <w:rsid w:val="00A27255"/>
    <w:rsid w:val="00A274A8"/>
    <w:rsid w:val="00A3043B"/>
    <w:rsid w:val="00A30A28"/>
    <w:rsid w:val="00A31283"/>
    <w:rsid w:val="00A31293"/>
    <w:rsid w:val="00A3178C"/>
    <w:rsid w:val="00A319EA"/>
    <w:rsid w:val="00A31BEB"/>
    <w:rsid w:val="00A31C8F"/>
    <w:rsid w:val="00A32E7F"/>
    <w:rsid w:val="00A32F1D"/>
    <w:rsid w:val="00A3314F"/>
    <w:rsid w:val="00A33AE5"/>
    <w:rsid w:val="00A33B25"/>
    <w:rsid w:val="00A33C9F"/>
    <w:rsid w:val="00A33E47"/>
    <w:rsid w:val="00A34035"/>
    <w:rsid w:val="00A34186"/>
    <w:rsid w:val="00A3424E"/>
    <w:rsid w:val="00A34CB5"/>
    <w:rsid w:val="00A352D5"/>
    <w:rsid w:val="00A3542A"/>
    <w:rsid w:val="00A355EB"/>
    <w:rsid w:val="00A35C6F"/>
    <w:rsid w:val="00A35EFC"/>
    <w:rsid w:val="00A360C9"/>
    <w:rsid w:val="00A37332"/>
    <w:rsid w:val="00A3769E"/>
    <w:rsid w:val="00A378A7"/>
    <w:rsid w:val="00A37AEB"/>
    <w:rsid w:val="00A37CDC"/>
    <w:rsid w:val="00A4029D"/>
    <w:rsid w:val="00A4039D"/>
    <w:rsid w:val="00A408C5"/>
    <w:rsid w:val="00A40BAB"/>
    <w:rsid w:val="00A40F41"/>
    <w:rsid w:val="00A41109"/>
    <w:rsid w:val="00A41248"/>
    <w:rsid w:val="00A41A4E"/>
    <w:rsid w:val="00A41F28"/>
    <w:rsid w:val="00A42C3D"/>
    <w:rsid w:val="00A4322B"/>
    <w:rsid w:val="00A4357A"/>
    <w:rsid w:val="00A43821"/>
    <w:rsid w:val="00A43AD8"/>
    <w:rsid w:val="00A440B9"/>
    <w:rsid w:val="00A44273"/>
    <w:rsid w:val="00A44321"/>
    <w:rsid w:val="00A4474D"/>
    <w:rsid w:val="00A448BE"/>
    <w:rsid w:val="00A44EF4"/>
    <w:rsid w:val="00A44FAE"/>
    <w:rsid w:val="00A450B9"/>
    <w:rsid w:val="00A450FF"/>
    <w:rsid w:val="00A455BA"/>
    <w:rsid w:val="00A456C6"/>
    <w:rsid w:val="00A45C19"/>
    <w:rsid w:val="00A462CB"/>
    <w:rsid w:val="00A466C2"/>
    <w:rsid w:val="00A4681B"/>
    <w:rsid w:val="00A46947"/>
    <w:rsid w:val="00A46C86"/>
    <w:rsid w:val="00A472F8"/>
    <w:rsid w:val="00A4783B"/>
    <w:rsid w:val="00A47CC4"/>
    <w:rsid w:val="00A47CEC"/>
    <w:rsid w:val="00A47E70"/>
    <w:rsid w:val="00A5047F"/>
    <w:rsid w:val="00A50663"/>
    <w:rsid w:val="00A50A99"/>
    <w:rsid w:val="00A51699"/>
    <w:rsid w:val="00A51DB5"/>
    <w:rsid w:val="00A51F1F"/>
    <w:rsid w:val="00A526F5"/>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72F"/>
    <w:rsid w:val="00A614F5"/>
    <w:rsid w:val="00A61CA8"/>
    <w:rsid w:val="00A62154"/>
    <w:rsid w:val="00A625D4"/>
    <w:rsid w:val="00A63AB4"/>
    <w:rsid w:val="00A63CF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831"/>
    <w:rsid w:val="00A71A44"/>
    <w:rsid w:val="00A7243B"/>
    <w:rsid w:val="00A7252D"/>
    <w:rsid w:val="00A728F6"/>
    <w:rsid w:val="00A73D48"/>
    <w:rsid w:val="00A747B9"/>
    <w:rsid w:val="00A7519A"/>
    <w:rsid w:val="00A757E4"/>
    <w:rsid w:val="00A76280"/>
    <w:rsid w:val="00A76342"/>
    <w:rsid w:val="00A76AC9"/>
    <w:rsid w:val="00A76DBA"/>
    <w:rsid w:val="00A76EA0"/>
    <w:rsid w:val="00A77132"/>
    <w:rsid w:val="00A77992"/>
    <w:rsid w:val="00A77C98"/>
    <w:rsid w:val="00A800AE"/>
    <w:rsid w:val="00A80355"/>
    <w:rsid w:val="00A80A5D"/>
    <w:rsid w:val="00A80C39"/>
    <w:rsid w:val="00A81313"/>
    <w:rsid w:val="00A81D88"/>
    <w:rsid w:val="00A82088"/>
    <w:rsid w:val="00A825F6"/>
    <w:rsid w:val="00A8262F"/>
    <w:rsid w:val="00A82A8A"/>
    <w:rsid w:val="00A82EDF"/>
    <w:rsid w:val="00A831DC"/>
    <w:rsid w:val="00A832F8"/>
    <w:rsid w:val="00A833F4"/>
    <w:rsid w:val="00A83489"/>
    <w:rsid w:val="00A83E70"/>
    <w:rsid w:val="00A83FCD"/>
    <w:rsid w:val="00A84099"/>
    <w:rsid w:val="00A844D1"/>
    <w:rsid w:val="00A847E0"/>
    <w:rsid w:val="00A85312"/>
    <w:rsid w:val="00A85CBC"/>
    <w:rsid w:val="00A85DAB"/>
    <w:rsid w:val="00A8664E"/>
    <w:rsid w:val="00A8683F"/>
    <w:rsid w:val="00A86F6F"/>
    <w:rsid w:val="00A870BA"/>
    <w:rsid w:val="00A870FA"/>
    <w:rsid w:val="00A8764C"/>
    <w:rsid w:val="00A87840"/>
    <w:rsid w:val="00A8798F"/>
    <w:rsid w:val="00A87A0A"/>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602B"/>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403"/>
    <w:rsid w:val="00AA6EE5"/>
    <w:rsid w:val="00AA7475"/>
    <w:rsid w:val="00AA7522"/>
    <w:rsid w:val="00AB0356"/>
    <w:rsid w:val="00AB05A8"/>
    <w:rsid w:val="00AB06C9"/>
    <w:rsid w:val="00AB09B4"/>
    <w:rsid w:val="00AB0B0B"/>
    <w:rsid w:val="00AB116C"/>
    <w:rsid w:val="00AB15A9"/>
    <w:rsid w:val="00AB201F"/>
    <w:rsid w:val="00AB2584"/>
    <w:rsid w:val="00AB2A01"/>
    <w:rsid w:val="00AB2E13"/>
    <w:rsid w:val="00AB3783"/>
    <w:rsid w:val="00AB3913"/>
    <w:rsid w:val="00AB3967"/>
    <w:rsid w:val="00AB39CC"/>
    <w:rsid w:val="00AB3CC0"/>
    <w:rsid w:val="00AB46AA"/>
    <w:rsid w:val="00AB48A0"/>
    <w:rsid w:val="00AB4DE6"/>
    <w:rsid w:val="00AB4E37"/>
    <w:rsid w:val="00AB4FAD"/>
    <w:rsid w:val="00AB5B88"/>
    <w:rsid w:val="00AB5C39"/>
    <w:rsid w:val="00AB6037"/>
    <w:rsid w:val="00AB63DE"/>
    <w:rsid w:val="00AB666D"/>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4F56"/>
    <w:rsid w:val="00AC530D"/>
    <w:rsid w:val="00AC58D3"/>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1E90"/>
    <w:rsid w:val="00AD231D"/>
    <w:rsid w:val="00AD24A4"/>
    <w:rsid w:val="00AD2565"/>
    <w:rsid w:val="00AD2ECD"/>
    <w:rsid w:val="00AD345F"/>
    <w:rsid w:val="00AD50F7"/>
    <w:rsid w:val="00AD5B22"/>
    <w:rsid w:val="00AD5DE4"/>
    <w:rsid w:val="00AD6286"/>
    <w:rsid w:val="00AD6CE6"/>
    <w:rsid w:val="00AD7010"/>
    <w:rsid w:val="00AD7261"/>
    <w:rsid w:val="00AD743E"/>
    <w:rsid w:val="00AD7593"/>
    <w:rsid w:val="00AD77CB"/>
    <w:rsid w:val="00AD7CFD"/>
    <w:rsid w:val="00AE0607"/>
    <w:rsid w:val="00AE07D1"/>
    <w:rsid w:val="00AE084E"/>
    <w:rsid w:val="00AE0A08"/>
    <w:rsid w:val="00AE0D11"/>
    <w:rsid w:val="00AE0D6D"/>
    <w:rsid w:val="00AE13B0"/>
    <w:rsid w:val="00AE1462"/>
    <w:rsid w:val="00AE16E8"/>
    <w:rsid w:val="00AE1ABE"/>
    <w:rsid w:val="00AE1C46"/>
    <w:rsid w:val="00AE202D"/>
    <w:rsid w:val="00AE2A39"/>
    <w:rsid w:val="00AE2CAE"/>
    <w:rsid w:val="00AE37CD"/>
    <w:rsid w:val="00AE3A24"/>
    <w:rsid w:val="00AE51F2"/>
    <w:rsid w:val="00AE52F8"/>
    <w:rsid w:val="00AE5A5D"/>
    <w:rsid w:val="00AE6186"/>
    <w:rsid w:val="00AE68D6"/>
    <w:rsid w:val="00AE6A82"/>
    <w:rsid w:val="00AE7436"/>
    <w:rsid w:val="00AE7499"/>
    <w:rsid w:val="00AE77D6"/>
    <w:rsid w:val="00AE7CD8"/>
    <w:rsid w:val="00AE7CE7"/>
    <w:rsid w:val="00AE7D52"/>
    <w:rsid w:val="00AF0014"/>
    <w:rsid w:val="00AF00B7"/>
    <w:rsid w:val="00AF0122"/>
    <w:rsid w:val="00AF03D0"/>
    <w:rsid w:val="00AF108D"/>
    <w:rsid w:val="00AF13B8"/>
    <w:rsid w:val="00AF1458"/>
    <w:rsid w:val="00AF15AC"/>
    <w:rsid w:val="00AF1A08"/>
    <w:rsid w:val="00AF1B0E"/>
    <w:rsid w:val="00AF2BDA"/>
    <w:rsid w:val="00AF2DF8"/>
    <w:rsid w:val="00AF3EE9"/>
    <w:rsid w:val="00AF4242"/>
    <w:rsid w:val="00AF428F"/>
    <w:rsid w:val="00AF44E2"/>
    <w:rsid w:val="00AF476A"/>
    <w:rsid w:val="00AF4798"/>
    <w:rsid w:val="00AF47B2"/>
    <w:rsid w:val="00AF4894"/>
    <w:rsid w:val="00AF4B3B"/>
    <w:rsid w:val="00AF5D47"/>
    <w:rsid w:val="00AF6266"/>
    <w:rsid w:val="00AF64CD"/>
    <w:rsid w:val="00AF74E3"/>
    <w:rsid w:val="00B0002F"/>
    <w:rsid w:val="00B003A8"/>
    <w:rsid w:val="00B011F2"/>
    <w:rsid w:val="00B01309"/>
    <w:rsid w:val="00B01995"/>
    <w:rsid w:val="00B01A89"/>
    <w:rsid w:val="00B01D1F"/>
    <w:rsid w:val="00B0254F"/>
    <w:rsid w:val="00B025BD"/>
    <w:rsid w:val="00B028A9"/>
    <w:rsid w:val="00B02CF8"/>
    <w:rsid w:val="00B030D5"/>
    <w:rsid w:val="00B053E7"/>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597"/>
    <w:rsid w:val="00B11CC7"/>
    <w:rsid w:val="00B12031"/>
    <w:rsid w:val="00B124E9"/>
    <w:rsid w:val="00B12BD4"/>
    <w:rsid w:val="00B13B9F"/>
    <w:rsid w:val="00B1451E"/>
    <w:rsid w:val="00B146DA"/>
    <w:rsid w:val="00B14854"/>
    <w:rsid w:val="00B14FCC"/>
    <w:rsid w:val="00B15058"/>
    <w:rsid w:val="00B1525F"/>
    <w:rsid w:val="00B1576D"/>
    <w:rsid w:val="00B161B9"/>
    <w:rsid w:val="00B164A7"/>
    <w:rsid w:val="00B16C66"/>
    <w:rsid w:val="00B16CE2"/>
    <w:rsid w:val="00B17411"/>
    <w:rsid w:val="00B17889"/>
    <w:rsid w:val="00B17A0E"/>
    <w:rsid w:val="00B17C5D"/>
    <w:rsid w:val="00B17DED"/>
    <w:rsid w:val="00B17EBF"/>
    <w:rsid w:val="00B20A75"/>
    <w:rsid w:val="00B2151D"/>
    <w:rsid w:val="00B21E78"/>
    <w:rsid w:val="00B22586"/>
    <w:rsid w:val="00B22665"/>
    <w:rsid w:val="00B226A9"/>
    <w:rsid w:val="00B22C4C"/>
    <w:rsid w:val="00B22F37"/>
    <w:rsid w:val="00B24262"/>
    <w:rsid w:val="00B2478E"/>
    <w:rsid w:val="00B248A7"/>
    <w:rsid w:val="00B24A93"/>
    <w:rsid w:val="00B250A4"/>
    <w:rsid w:val="00B258BB"/>
    <w:rsid w:val="00B25900"/>
    <w:rsid w:val="00B25B10"/>
    <w:rsid w:val="00B25C36"/>
    <w:rsid w:val="00B25F8E"/>
    <w:rsid w:val="00B2609E"/>
    <w:rsid w:val="00B266A0"/>
    <w:rsid w:val="00B266A5"/>
    <w:rsid w:val="00B267E4"/>
    <w:rsid w:val="00B27CD2"/>
    <w:rsid w:val="00B27E21"/>
    <w:rsid w:val="00B27FA1"/>
    <w:rsid w:val="00B30150"/>
    <w:rsid w:val="00B3080F"/>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05"/>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40"/>
    <w:rsid w:val="00B46AEC"/>
    <w:rsid w:val="00B46CCB"/>
    <w:rsid w:val="00B47066"/>
    <w:rsid w:val="00B47608"/>
    <w:rsid w:val="00B479B4"/>
    <w:rsid w:val="00B47C82"/>
    <w:rsid w:val="00B50545"/>
    <w:rsid w:val="00B50809"/>
    <w:rsid w:val="00B50FEF"/>
    <w:rsid w:val="00B511A1"/>
    <w:rsid w:val="00B517BB"/>
    <w:rsid w:val="00B51C36"/>
    <w:rsid w:val="00B51F1C"/>
    <w:rsid w:val="00B522BB"/>
    <w:rsid w:val="00B52330"/>
    <w:rsid w:val="00B53422"/>
    <w:rsid w:val="00B53C3F"/>
    <w:rsid w:val="00B53D6C"/>
    <w:rsid w:val="00B53D73"/>
    <w:rsid w:val="00B5450E"/>
    <w:rsid w:val="00B5451E"/>
    <w:rsid w:val="00B550B1"/>
    <w:rsid w:val="00B554BE"/>
    <w:rsid w:val="00B555E0"/>
    <w:rsid w:val="00B55643"/>
    <w:rsid w:val="00B55EAA"/>
    <w:rsid w:val="00B560FF"/>
    <w:rsid w:val="00B56437"/>
    <w:rsid w:val="00B56ABC"/>
    <w:rsid w:val="00B56B2D"/>
    <w:rsid w:val="00B56EB4"/>
    <w:rsid w:val="00B56F59"/>
    <w:rsid w:val="00B57AA2"/>
    <w:rsid w:val="00B600BC"/>
    <w:rsid w:val="00B60183"/>
    <w:rsid w:val="00B6021B"/>
    <w:rsid w:val="00B610F7"/>
    <w:rsid w:val="00B612EA"/>
    <w:rsid w:val="00B6193D"/>
    <w:rsid w:val="00B61B10"/>
    <w:rsid w:val="00B62816"/>
    <w:rsid w:val="00B62F26"/>
    <w:rsid w:val="00B63623"/>
    <w:rsid w:val="00B637B1"/>
    <w:rsid w:val="00B64049"/>
    <w:rsid w:val="00B64B08"/>
    <w:rsid w:val="00B64C5E"/>
    <w:rsid w:val="00B64DB2"/>
    <w:rsid w:val="00B656F0"/>
    <w:rsid w:val="00B660B7"/>
    <w:rsid w:val="00B666FC"/>
    <w:rsid w:val="00B66841"/>
    <w:rsid w:val="00B66CD3"/>
    <w:rsid w:val="00B670F7"/>
    <w:rsid w:val="00B67341"/>
    <w:rsid w:val="00B67B05"/>
    <w:rsid w:val="00B67EC5"/>
    <w:rsid w:val="00B70044"/>
    <w:rsid w:val="00B70A89"/>
    <w:rsid w:val="00B70AC2"/>
    <w:rsid w:val="00B70F1B"/>
    <w:rsid w:val="00B70F1E"/>
    <w:rsid w:val="00B71053"/>
    <w:rsid w:val="00B71886"/>
    <w:rsid w:val="00B718A2"/>
    <w:rsid w:val="00B71B74"/>
    <w:rsid w:val="00B71CA5"/>
    <w:rsid w:val="00B71FC8"/>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097"/>
    <w:rsid w:val="00B8120C"/>
    <w:rsid w:val="00B813D5"/>
    <w:rsid w:val="00B81972"/>
    <w:rsid w:val="00B81A48"/>
    <w:rsid w:val="00B828FF"/>
    <w:rsid w:val="00B829D8"/>
    <w:rsid w:val="00B8384C"/>
    <w:rsid w:val="00B83FA3"/>
    <w:rsid w:val="00B840FE"/>
    <w:rsid w:val="00B8417E"/>
    <w:rsid w:val="00B847AF"/>
    <w:rsid w:val="00B84998"/>
    <w:rsid w:val="00B84BAA"/>
    <w:rsid w:val="00B84BEA"/>
    <w:rsid w:val="00B85524"/>
    <w:rsid w:val="00B85626"/>
    <w:rsid w:val="00B87038"/>
    <w:rsid w:val="00B870D2"/>
    <w:rsid w:val="00B902A3"/>
    <w:rsid w:val="00B9054B"/>
    <w:rsid w:val="00B905FA"/>
    <w:rsid w:val="00B91017"/>
    <w:rsid w:val="00B91699"/>
    <w:rsid w:val="00B917E4"/>
    <w:rsid w:val="00B9182A"/>
    <w:rsid w:val="00B91FA7"/>
    <w:rsid w:val="00B9208F"/>
    <w:rsid w:val="00B92463"/>
    <w:rsid w:val="00B9254D"/>
    <w:rsid w:val="00B92AC1"/>
    <w:rsid w:val="00B92E56"/>
    <w:rsid w:val="00B930FB"/>
    <w:rsid w:val="00B93237"/>
    <w:rsid w:val="00B93523"/>
    <w:rsid w:val="00B93A9F"/>
    <w:rsid w:val="00B93E21"/>
    <w:rsid w:val="00B940B4"/>
    <w:rsid w:val="00B9426B"/>
    <w:rsid w:val="00B943E7"/>
    <w:rsid w:val="00B94B42"/>
    <w:rsid w:val="00B95758"/>
    <w:rsid w:val="00B95780"/>
    <w:rsid w:val="00B95AD7"/>
    <w:rsid w:val="00B95D5F"/>
    <w:rsid w:val="00B95E34"/>
    <w:rsid w:val="00B961E4"/>
    <w:rsid w:val="00B96747"/>
    <w:rsid w:val="00B97399"/>
    <w:rsid w:val="00B9795E"/>
    <w:rsid w:val="00BA0843"/>
    <w:rsid w:val="00BA0994"/>
    <w:rsid w:val="00BA1350"/>
    <w:rsid w:val="00BA16C6"/>
    <w:rsid w:val="00BA202C"/>
    <w:rsid w:val="00BA230B"/>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727"/>
    <w:rsid w:val="00BA7C89"/>
    <w:rsid w:val="00BB034A"/>
    <w:rsid w:val="00BB03AE"/>
    <w:rsid w:val="00BB05C9"/>
    <w:rsid w:val="00BB07D1"/>
    <w:rsid w:val="00BB0812"/>
    <w:rsid w:val="00BB091B"/>
    <w:rsid w:val="00BB0C3D"/>
    <w:rsid w:val="00BB16ED"/>
    <w:rsid w:val="00BB2595"/>
    <w:rsid w:val="00BB2862"/>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B7AD2"/>
    <w:rsid w:val="00BC0399"/>
    <w:rsid w:val="00BC0FD6"/>
    <w:rsid w:val="00BC1ABE"/>
    <w:rsid w:val="00BC1C78"/>
    <w:rsid w:val="00BC2177"/>
    <w:rsid w:val="00BC2386"/>
    <w:rsid w:val="00BC253B"/>
    <w:rsid w:val="00BC36A9"/>
    <w:rsid w:val="00BC3CAC"/>
    <w:rsid w:val="00BC3FE3"/>
    <w:rsid w:val="00BC408B"/>
    <w:rsid w:val="00BC466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2CF"/>
    <w:rsid w:val="00BD565B"/>
    <w:rsid w:val="00BD58E0"/>
    <w:rsid w:val="00BD5B78"/>
    <w:rsid w:val="00BD5CD4"/>
    <w:rsid w:val="00BD5F24"/>
    <w:rsid w:val="00BD65A7"/>
    <w:rsid w:val="00BD6930"/>
    <w:rsid w:val="00BD6A87"/>
    <w:rsid w:val="00BD6E88"/>
    <w:rsid w:val="00BD7199"/>
    <w:rsid w:val="00BD7754"/>
    <w:rsid w:val="00BD7A5C"/>
    <w:rsid w:val="00BD7E18"/>
    <w:rsid w:val="00BD7E42"/>
    <w:rsid w:val="00BE0022"/>
    <w:rsid w:val="00BE041B"/>
    <w:rsid w:val="00BE18BF"/>
    <w:rsid w:val="00BE1EFA"/>
    <w:rsid w:val="00BE2379"/>
    <w:rsid w:val="00BE2842"/>
    <w:rsid w:val="00BE299C"/>
    <w:rsid w:val="00BE318E"/>
    <w:rsid w:val="00BE31DF"/>
    <w:rsid w:val="00BE3C6B"/>
    <w:rsid w:val="00BE3E27"/>
    <w:rsid w:val="00BE454B"/>
    <w:rsid w:val="00BE45EA"/>
    <w:rsid w:val="00BE48BD"/>
    <w:rsid w:val="00BE491E"/>
    <w:rsid w:val="00BE55C7"/>
    <w:rsid w:val="00BE5F8B"/>
    <w:rsid w:val="00BE6427"/>
    <w:rsid w:val="00BE676B"/>
    <w:rsid w:val="00BE6D71"/>
    <w:rsid w:val="00BE6FCB"/>
    <w:rsid w:val="00BE7102"/>
    <w:rsid w:val="00BE7566"/>
    <w:rsid w:val="00BF0151"/>
    <w:rsid w:val="00BF0594"/>
    <w:rsid w:val="00BF0626"/>
    <w:rsid w:val="00BF0914"/>
    <w:rsid w:val="00BF0EF7"/>
    <w:rsid w:val="00BF0FE8"/>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BF7CD8"/>
    <w:rsid w:val="00C00995"/>
    <w:rsid w:val="00C00D9A"/>
    <w:rsid w:val="00C011F6"/>
    <w:rsid w:val="00C015E9"/>
    <w:rsid w:val="00C0256A"/>
    <w:rsid w:val="00C0318A"/>
    <w:rsid w:val="00C033D1"/>
    <w:rsid w:val="00C03446"/>
    <w:rsid w:val="00C03FC9"/>
    <w:rsid w:val="00C048CC"/>
    <w:rsid w:val="00C049CC"/>
    <w:rsid w:val="00C04EBA"/>
    <w:rsid w:val="00C05458"/>
    <w:rsid w:val="00C0555A"/>
    <w:rsid w:val="00C05BE7"/>
    <w:rsid w:val="00C05C2C"/>
    <w:rsid w:val="00C062BF"/>
    <w:rsid w:val="00C06687"/>
    <w:rsid w:val="00C07098"/>
    <w:rsid w:val="00C07354"/>
    <w:rsid w:val="00C074EC"/>
    <w:rsid w:val="00C07A9D"/>
    <w:rsid w:val="00C07B12"/>
    <w:rsid w:val="00C07EDC"/>
    <w:rsid w:val="00C10745"/>
    <w:rsid w:val="00C11F1B"/>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281"/>
    <w:rsid w:val="00C15460"/>
    <w:rsid w:val="00C1548D"/>
    <w:rsid w:val="00C15712"/>
    <w:rsid w:val="00C160F7"/>
    <w:rsid w:val="00C164E6"/>
    <w:rsid w:val="00C16A35"/>
    <w:rsid w:val="00C17167"/>
    <w:rsid w:val="00C175B4"/>
    <w:rsid w:val="00C17B74"/>
    <w:rsid w:val="00C17CC2"/>
    <w:rsid w:val="00C17D34"/>
    <w:rsid w:val="00C200CD"/>
    <w:rsid w:val="00C21285"/>
    <w:rsid w:val="00C21C0D"/>
    <w:rsid w:val="00C22061"/>
    <w:rsid w:val="00C2252B"/>
    <w:rsid w:val="00C22A17"/>
    <w:rsid w:val="00C22AFB"/>
    <w:rsid w:val="00C234AF"/>
    <w:rsid w:val="00C239C0"/>
    <w:rsid w:val="00C23B85"/>
    <w:rsid w:val="00C23BC9"/>
    <w:rsid w:val="00C24896"/>
    <w:rsid w:val="00C24B39"/>
    <w:rsid w:val="00C24B46"/>
    <w:rsid w:val="00C24BC1"/>
    <w:rsid w:val="00C24CE7"/>
    <w:rsid w:val="00C25745"/>
    <w:rsid w:val="00C2578B"/>
    <w:rsid w:val="00C25D07"/>
    <w:rsid w:val="00C25D78"/>
    <w:rsid w:val="00C26933"/>
    <w:rsid w:val="00C26D77"/>
    <w:rsid w:val="00C26E4A"/>
    <w:rsid w:val="00C27050"/>
    <w:rsid w:val="00C27065"/>
    <w:rsid w:val="00C2746E"/>
    <w:rsid w:val="00C30049"/>
    <w:rsid w:val="00C30E3E"/>
    <w:rsid w:val="00C30F67"/>
    <w:rsid w:val="00C313B2"/>
    <w:rsid w:val="00C31514"/>
    <w:rsid w:val="00C317D2"/>
    <w:rsid w:val="00C31AB9"/>
    <w:rsid w:val="00C31E99"/>
    <w:rsid w:val="00C32087"/>
    <w:rsid w:val="00C32326"/>
    <w:rsid w:val="00C3296D"/>
    <w:rsid w:val="00C329BB"/>
    <w:rsid w:val="00C32D49"/>
    <w:rsid w:val="00C3369E"/>
    <w:rsid w:val="00C336E6"/>
    <w:rsid w:val="00C33828"/>
    <w:rsid w:val="00C33AE6"/>
    <w:rsid w:val="00C33F82"/>
    <w:rsid w:val="00C340F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4D8"/>
    <w:rsid w:val="00C4290A"/>
    <w:rsid w:val="00C42B80"/>
    <w:rsid w:val="00C43625"/>
    <w:rsid w:val="00C437E0"/>
    <w:rsid w:val="00C43D50"/>
    <w:rsid w:val="00C44308"/>
    <w:rsid w:val="00C45539"/>
    <w:rsid w:val="00C45D90"/>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078"/>
    <w:rsid w:val="00C5669B"/>
    <w:rsid w:val="00C57064"/>
    <w:rsid w:val="00C572E6"/>
    <w:rsid w:val="00C57C4E"/>
    <w:rsid w:val="00C57ED4"/>
    <w:rsid w:val="00C60105"/>
    <w:rsid w:val="00C606EE"/>
    <w:rsid w:val="00C60ADE"/>
    <w:rsid w:val="00C610AA"/>
    <w:rsid w:val="00C612EB"/>
    <w:rsid w:val="00C6199C"/>
    <w:rsid w:val="00C61AE3"/>
    <w:rsid w:val="00C61B70"/>
    <w:rsid w:val="00C623B8"/>
    <w:rsid w:val="00C62EEC"/>
    <w:rsid w:val="00C63DC4"/>
    <w:rsid w:val="00C63EAF"/>
    <w:rsid w:val="00C64CCD"/>
    <w:rsid w:val="00C64E02"/>
    <w:rsid w:val="00C64EA5"/>
    <w:rsid w:val="00C65530"/>
    <w:rsid w:val="00C65889"/>
    <w:rsid w:val="00C65B5B"/>
    <w:rsid w:val="00C65B5E"/>
    <w:rsid w:val="00C65CF4"/>
    <w:rsid w:val="00C65E2D"/>
    <w:rsid w:val="00C66579"/>
    <w:rsid w:val="00C667E7"/>
    <w:rsid w:val="00C6761D"/>
    <w:rsid w:val="00C679A5"/>
    <w:rsid w:val="00C67A01"/>
    <w:rsid w:val="00C67BE3"/>
    <w:rsid w:val="00C67EC5"/>
    <w:rsid w:val="00C67FCD"/>
    <w:rsid w:val="00C706BC"/>
    <w:rsid w:val="00C70934"/>
    <w:rsid w:val="00C70B20"/>
    <w:rsid w:val="00C715CA"/>
    <w:rsid w:val="00C71AF2"/>
    <w:rsid w:val="00C71EC1"/>
    <w:rsid w:val="00C7235C"/>
    <w:rsid w:val="00C72D92"/>
    <w:rsid w:val="00C7380B"/>
    <w:rsid w:val="00C738BA"/>
    <w:rsid w:val="00C73DB9"/>
    <w:rsid w:val="00C74269"/>
    <w:rsid w:val="00C743B6"/>
    <w:rsid w:val="00C74678"/>
    <w:rsid w:val="00C747C1"/>
    <w:rsid w:val="00C748C5"/>
    <w:rsid w:val="00C74C24"/>
    <w:rsid w:val="00C7509B"/>
    <w:rsid w:val="00C7526B"/>
    <w:rsid w:val="00C754B8"/>
    <w:rsid w:val="00C75D0C"/>
    <w:rsid w:val="00C76024"/>
    <w:rsid w:val="00C76056"/>
    <w:rsid w:val="00C76230"/>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755"/>
    <w:rsid w:val="00C83842"/>
    <w:rsid w:val="00C842A6"/>
    <w:rsid w:val="00C843B1"/>
    <w:rsid w:val="00C8500F"/>
    <w:rsid w:val="00C85342"/>
    <w:rsid w:val="00C85660"/>
    <w:rsid w:val="00C856FB"/>
    <w:rsid w:val="00C85AB8"/>
    <w:rsid w:val="00C85D6A"/>
    <w:rsid w:val="00C862FA"/>
    <w:rsid w:val="00C86348"/>
    <w:rsid w:val="00C86410"/>
    <w:rsid w:val="00C8654F"/>
    <w:rsid w:val="00C87012"/>
    <w:rsid w:val="00C872B1"/>
    <w:rsid w:val="00C8741D"/>
    <w:rsid w:val="00C87722"/>
    <w:rsid w:val="00C878ED"/>
    <w:rsid w:val="00C87F19"/>
    <w:rsid w:val="00C900A2"/>
    <w:rsid w:val="00C9092D"/>
    <w:rsid w:val="00C909EF"/>
    <w:rsid w:val="00C90DE6"/>
    <w:rsid w:val="00C91610"/>
    <w:rsid w:val="00C91BB6"/>
    <w:rsid w:val="00C920FC"/>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6D6"/>
    <w:rsid w:val="00CA6972"/>
    <w:rsid w:val="00CA7765"/>
    <w:rsid w:val="00CA784C"/>
    <w:rsid w:val="00CB007F"/>
    <w:rsid w:val="00CB2190"/>
    <w:rsid w:val="00CB2EA7"/>
    <w:rsid w:val="00CB3047"/>
    <w:rsid w:val="00CB30BE"/>
    <w:rsid w:val="00CB413A"/>
    <w:rsid w:val="00CB427D"/>
    <w:rsid w:val="00CB4421"/>
    <w:rsid w:val="00CB5629"/>
    <w:rsid w:val="00CB56CB"/>
    <w:rsid w:val="00CB5913"/>
    <w:rsid w:val="00CB5943"/>
    <w:rsid w:val="00CB6175"/>
    <w:rsid w:val="00CB6C8F"/>
    <w:rsid w:val="00CB6DE0"/>
    <w:rsid w:val="00CB7614"/>
    <w:rsid w:val="00CB79AC"/>
    <w:rsid w:val="00CB7ED8"/>
    <w:rsid w:val="00CB7F4C"/>
    <w:rsid w:val="00CC0025"/>
    <w:rsid w:val="00CC0244"/>
    <w:rsid w:val="00CC026B"/>
    <w:rsid w:val="00CC0411"/>
    <w:rsid w:val="00CC0775"/>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775"/>
    <w:rsid w:val="00CD2D8E"/>
    <w:rsid w:val="00CD3102"/>
    <w:rsid w:val="00CD31D2"/>
    <w:rsid w:val="00CD3371"/>
    <w:rsid w:val="00CD3464"/>
    <w:rsid w:val="00CD406B"/>
    <w:rsid w:val="00CD4D1D"/>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541"/>
    <w:rsid w:val="00CE3635"/>
    <w:rsid w:val="00CE3B37"/>
    <w:rsid w:val="00CE3F06"/>
    <w:rsid w:val="00CE3FFE"/>
    <w:rsid w:val="00CE4022"/>
    <w:rsid w:val="00CE4044"/>
    <w:rsid w:val="00CE4100"/>
    <w:rsid w:val="00CE42DE"/>
    <w:rsid w:val="00CE4922"/>
    <w:rsid w:val="00CE4E04"/>
    <w:rsid w:val="00CE4E31"/>
    <w:rsid w:val="00CE542F"/>
    <w:rsid w:val="00CE5447"/>
    <w:rsid w:val="00CE5584"/>
    <w:rsid w:val="00CE602A"/>
    <w:rsid w:val="00CE651F"/>
    <w:rsid w:val="00CE6A26"/>
    <w:rsid w:val="00CE6A72"/>
    <w:rsid w:val="00CE6C41"/>
    <w:rsid w:val="00CE722F"/>
    <w:rsid w:val="00CE7D6B"/>
    <w:rsid w:val="00CE7EF5"/>
    <w:rsid w:val="00CF03E1"/>
    <w:rsid w:val="00CF0576"/>
    <w:rsid w:val="00CF0C40"/>
    <w:rsid w:val="00CF0FF3"/>
    <w:rsid w:val="00CF12EE"/>
    <w:rsid w:val="00CF19E8"/>
    <w:rsid w:val="00CF2059"/>
    <w:rsid w:val="00CF2397"/>
    <w:rsid w:val="00CF26A3"/>
    <w:rsid w:val="00CF2E15"/>
    <w:rsid w:val="00CF30C1"/>
    <w:rsid w:val="00CF321A"/>
    <w:rsid w:val="00CF357E"/>
    <w:rsid w:val="00CF50F2"/>
    <w:rsid w:val="00CF53BE"/>
    <w:rsid w:val="00CF55E0"/>
    <w:rsid w:val="00CF5835"/>
    <w:rsid w:val="00CF5C9A"/>
    <w:rsid w:val="00CF63CD"/>
    <w:rsid w:val="00CF678B"/>
    <w:rsid w:val="00CF6EE2"/>
    <w:rsid w:val="00CF7472"/>
    <w:rsid w:val="00CF74A3"/>
    <w:rsid w:val="00CF74FB"/>
    <w:rsid w:val="00CF7631"/>
    <w:rsid w:val="00CF7663"/>
    <w:rsid w:val="00CF768B"/>
    <w:rsid w:val="00CF7729"/>
    <w:rsid w:val="00CF7755"/>
    <w:rsid w:val="00CF7E99"/>
    <w:rsid w:val="00CF7F3D"/>
    <w:rsid w:val="00CF7FEF"/>
    <w:rsid w:val="00D005A0"/>
    <w:rsid w:val="00D008AD"/>
    <w:rsid w:val="00D00A06"/>
    <w:rsid w:val="00D00ADA"/>
    <w:rsid w:val="00D00D4A"/>
    <w:rsid w:val="00D0111D"/>
    <w:rsid w:val="00D01121"/>
    <w:rsid w:val="00D0133B"/>
    <w:rsid w:val="00D0145B"/>
    <w:rsid w:val="00D01503"/>
    <w:rsid w:val="00D015CC"/>
    <w:rsid w:val="00D01AC1"/>
    <w:rsid w:val="00D01C3B"/>
    <w:rsid w:val="00D0222B"/>
    <w:rsid w:val="00D040BB"/>
    <w:rsid w:val="00D048C4"/>
    <w:rsid w:val="00D04AFA"/>
    <w:rsid w:val="00D0512B"/>
    <w:rsid w:val="00D05C88"/>
    <w:rsid w:val="00D06452"/>
    <w:rsid w:val="00D06496"/>
    <w:rsid w:val="00D06F9A"/>
    <w:rsid w:val="00D072D3"/>
    <w:rsid w:val="00D072E6"/>
    <w:rsid w:val="00D07A00"/>
    <w:rsid w:val="00D07A14"/>
    <w:rsid w:val="00D1042B"/>
    <w:rsid w:val="00D10C2F"/>
    <w:rsid w:val="00D10C9B"/>
    <w:rsid w:val="00D110B8"/>
    <w:rsid w:val="00D112DC"/>
    <w:rsid w:val="00D11610"/>
    <w:rsid w:val="00D11DB9"/>
    <w:rsid w:val="00D11EAE"/>
    <w:rsid w:val="00D1228B"/>
    <w:rsid w:val="00D1241C"/>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85A"/>
    <w:rsid w:val="00D2397E"/>
    <w:rsid w:val="00D23DAF"/>
    <w:rsid w:val="00D247F6"/>
    <w:rsid w:val="00D248C5"/>
    <w:rsid w:val="00D25360"/>
    <w:rsid w:val="00D2556C"/>
    <w:rsid w:val="00D256DC"/>
    <w:rsid w:val="00D25743"/>
    <w:rsid w:val="00D25923"/>
    <w:rsid w:val="00D25BCE"/>
    <w:rsid w:val="00D2686D"/>
    <w:rsid w:val="00D26EAA"/>
    <w:rsid w:val="00D274AD"/>
    <w:rsid w:val="00D2761B"/>
    <w:rsid w:val="00D27797"/>
    <w:rsid w:val="00D2780C"/>
    <w:rsid w:val="00D27840"/>
    <w:rsid w:val="00D30BC4"/>
    <w:rsid w:val="00D31B73"/>
    <w:rsid w:val="00D31CD5"/>
    <w:rsid w:val="00D3243D"/>
    <w:rsid w:val="00D326FC"/>
    <w:rsid w:val="00D32B01"/>
    <w:rsid w:val="00D32CF2"/>
    <w:rsid w:val="00D3311E"/>
    <w:rsid w:val="00D33180"/>
    <w:rsid w:val="00D340FE"/>
    <w:rsid w:val="00D343F9"/>
    <w:rsid w:val="00D34717"/>
    <w:rsid w:val="00D34A78"/>
    <w:rsid w:val="00D34A9D"/>
    <w:rsid w:val="00D34EE4"/>
    <w:rsid w:val="00D35402"/>
    <w:rsid w:val="00D35EC2"/>
    <w:rsid w:val="00D362ED"/>
    <w:rsid w:val="00D3645C"/>
    <w:rsid w:val="00D36628"/>
    <w:rsid w:val="00D3672E"/>
    <w:rsid w:val="00D36C40"/>
    <w:rsid w:val="00D36DDC"/>
    <w:rsid w:val="00D36F1B"/>
    <w:rsid w:val="00D3768A"/>
    <w:rsid w:val="00D40758"/>
    <w:rsid w:val="00D40B8E"/>
    <w:rsid w:val="00D40C59"/>
    <w:rsid w:val="00D41198"/>
    <w:rsid w:val="00D41BE5"/>
    <w:rsid w:val="00D41BF2"/>
    <w:rsid w:val="00D41F8D"/>
    <w:rsid w:val="00D42106"/>
    <w:rsid w:val="00D424F2"/>
    <w:rsid w:val="00D42A69"/>
    <w:rsid w:val="00D42BAC"/>
    <w:rsid w:val="00D431BE"/>
    <w:rsid w:val="00D44302"/>
    <w:rsid w:val="00D44CE6"/>
    <w:rsid w:val="00D44EB2"/>
    <w:rsid w:val="00D44ED3"/>
    <w:rsid w:val="00D45CC4"/>
    <w:rsid w:val="00D45F26"/>
    <w:rsid w:val="00D461DC"/>
    <w:rsid w:val="00D46448"/>
    <w:rsid w:val="00D46467"/>
    <w:rsid w:val="00D46559"/>
    <w:rsid w:val="00D4692B"/>
    <w:rsid w:val="00D4697D"/>
    <w:rsid w:val="00D4698B"/>
    <w:rsid w:val="00D46EB4"/>
    <w:rsid w:val="00D46F4C"/>
    <w:rsid w:val="00D47AED"/>
    <w:rsid w:val="00D47DE4"/>
    <w:rsid w:val="00D47FDB"/>
    <w:rsid w:val="00D509FA"/>
    <w:rsid w:val="00D50D6A"/>
    <w:rsid w:val="00D5208A"/>
    <w:rsid w:val="00D52590"/>
    <w:rsid w:val="00D52615"/>
    <w:rsid w:val="00D526C1"/>
    <w:rsid w:val="00D526C5"/>
    <w:rsid w:val="00D526EB"/>
    <w:rsid w:val="00D5305F"/>
    <w:rsid w:val="00D532C8"/>
    <w:rsid w:val="00D5372B"/>
    <w:rsid w:val="00D53B0C"/>
    <w:rsid w:val="00D545A7"/>
    <w:rsid w:val="00D548C9"/>
    <w:rsid w:val="00D54A3C"/>
    <w:rsid w:val="00D54D78"/>
    <w:rsid w:val="00D55083"/>
    <w:rsid w:val="00D55684"/>
    <w:rsid w:val="00D55757"/>
    <w:rsid w:val="00D55821"/>
    <w:rsid w:val="00D5603E"/>
    <w:rsid w:val="00D561FC"/>
    <w:rsid w:val="00D56DA7"/>
    <w:rsid w:val="00D57286"/>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0CB"/>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541"/>
    <w:rsid w:val="00D73E59"/>
    <w:rsid w:val="00D741EC"/>
    <w:rsid w:val="00D7425E"/>
    <w:rsid w:val="00D742BA"/>
    <w:rsid w:val="00D744AA"/>
    <w:rsid w:val="00D75535"/>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2B5F"/>
    <w:rsid w:val="00D833D5"/>
    <w:rsid w:val="00D838F2"/>
    <w:rsid w:val="00D83D6D"/>
    <w:rsid w:val="00D83F10"/>
    <w:rsid w:val="00D841AA"/>
    <w:rsid w:val="00D842F0"/>
    <w:rsid w:val="00D845BB"/>
    <w:rsid w:val="00D8461E"/>
    <w:rsid w:val="00D84BDF"/>
    <w:rsid w:val="00D85123"/>
    <w:rsid w:val="00D85F1A"/>
    <w:rsid w:val="00D86027"/>
    <w:rsid w:val="00D862A8"/>
    <w:rsid w:val="00D865DC"/>
    <w:rsid w:val="00D866C6"/>
    <w:rsid w:val="00D86753"/>
    <w:rsid w:val="00D867CF"/>
    <w:rsid w:val="00D87406"/>
    <w:rsid w:val="00D87B98"/>
    <w:rsid w:val="00D90075"/>
    <w:rsid w:val="00D90D36"/>
    <w:rsid w:val="00D90DB6"/>
    <w:rsid w:val="00D91D46"/>
    <w:rsid w:val="00D9227E"/>
    <w:rsid w:val="00D92331"/>
    <w:rsid w:val="00D92B4B"/>
    <w:rsid w:val="00D931ED"/>
    <w:rsid w:val="00D93F4F"/>
    <w:rsid w:val="00D9433A"/>
    <w:rsid w:val="00D94D31"/>
    <w:rsid w:val="00D94FFB"/>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1EB0"/>
    <w:rsid w:val="00DA22B9"/>
    <w:rsid w:val="00DA235A"/>
    <w:rsid w:val="00DA2576"/>
    <w:rsid w:val="00DA2A6C"/>
    <w:rsid w:val="00DA2A8A"/>
    <w:rsid w:val="00DA36D9"/>
    <w:rsid w:val="00DA41F8"/>
    <w:rsid w:val="00DA4621"/>
    <w:rsid w:val="00DA47B7"/>
    <w:rsid w:val="00DA48D6"/>
    <w:rsid w:val="00DA4E5F"/>
    <w:rsid w:val="00DA6058"/>
    <w:rsid w:val="00DA6E43"/>
    <w:rsid w:val="00DA6F76"/>
    <w:rsid w:val="00DA7057"/>
    <w:rsid w:val="00DA732F"/>
    <w:rsid w:val="00DA7D01"/>
    <w:rsid w:val="00DB0255"/>
    <w:rsid w:val="00DB0437"/>
    <w:rsid w:val="00DB08BE"/>
    <w:rsid w:val="00DB1308"/>
    <w:rsid w:val="00DB145D"/>
    <w:rsid w:val="00DB15C6"/>
    <w:rsid w:val="00DB1E8A"/>
    <w:rsid w:val="00DB20B9"/>
    <w:rsid w:val="00DB234A"/>
    <w:rsid w:val="00DB2BB8"/>
    <w:rsid w:val="00DB2CDB"/>
    <w:rsid w:val="00DB2F70"/>
    <w:rsid w:val="00DB32CC"/>
    <w:rsid w:val="00DB36E3"/>
    <w:rsid w:val="00DB4190"/>
    <w:rsid w:val="00DB43B0"/>
    <w:rsid w:val="00DB4BE9"/>
    <w:rsid w:val="00DB4F73"/>
    <w:rsid w:val="00DB5155"/>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56B"/>
    <w:rsid w:val="00DC4AA9"/>
    <w:rsid w:val="00DC4BC0"/>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4F"/>
    <w:rsid w:val="00DD179D"/>
    <w:rsid w:val="00DD24D7"/>
    <w:rsid w:val="00DD2F84"/>
    <w:rsid w:val="00DD3696"/>
    <w:rsid w:val="00DD4353"/>
    <w:rsid w:val="00DD4AD1"/>
    <w:rsid w:val="00DD4BE3"/>
    <w:rsid w:val="00DD5364"/>
    <w:rsid w:val="00DD543E"/>
    <w:rsid w:val="00DD55E2"/>
    <w:rsid w:val="00DD55FF"/>
    <w:rsid w:val="00DD569B"/>
    <w:rsid w:val="00DD599F"/>
    <w:rsid w:val="00DD5B51"/>
    <w:rsid w:val="00DD6768"/>
    <w:rsid w:val="00DD727F"/>
    <w:rsid w:val="00DD7715"/>
    <w:rsid w:val="00DD7BAD"/>
    <w:rsid w:val="00DD7E41"/>
    <w:rsid w:val="00DE030E"/>
    <w:rsid w:val="00DE0630"/>
    <w:rsid w:val="00DE0AB4"/>
    <w:rsid w:val="00DE0ECC"/>
    <w:rsid w:val="00DE1EBA"/>
    <w:rsid w:val="00DE24DF"/>
    <w:rsid w:val="00DE24E5"/>
    <w:rsid w:val="00DE31E4"/>
    <w:rsid w:val="00DE3334"/>
    <w:rsid w:val="00DE33A3"/>
    <w:rsid w:val="00DE35B3"/>
    <w:rsid w:val="00DE40E6"/>
    <w:rsid w:val="00DE4F2C"/>
    <w:rsid w:val="00DE52D6"/>
    <w:rsid w:val="00DE543C"/>
    <w:rsid w:val="00DE5AE8"/>
    <w:rsid w:val="00DE5D52"/>
    <w:rsid w:val="00DE5E27"/>
    <w:rsid w:val="00DE675E"/>
    <w:rsid w:val="00DE6AED"/>
    <w:rsid w:val="00DE6E2D"/>
    <w:rsid w:val="00DE734C"/>
    <w:rsid w:val="00DE7A9D"/>
    <w:rsid w:val="00DF0640"/>
    <w:rsid w:val="00DF08A4"/>
    <w:rsid w:val="00DF09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1D7"/>
    <w:rsid w:val="00DF748F"/>
    <w:rsid w:val="00DF7813"/>
    <w:rsid w:val="00DF79AF"/>
    <w:rsid w:val="00E004A9"/>
    <w:rsid w:val="00E00870"/>
    <w:rsid w:val="00E00AB1"/>
    <w:rsid w:val="00E00BB5"/>
    <w:rsid w:val="00E00C8C"/>
    <w:rsid w:val="00E01777"/>
    <w:rsid w:val="00E017EB"/>
    <w:rsid w:val="00E01CA4"/>
    <w:rsid w:val="00E01E76"/>
    <w:rsid w:val="00E028C8"/>
    <w:rsid w:val="00E029EA"/>
    <w:rsid w:val="00E02B76"/>
    <w:rsid w:val="00E0303C"/>
    <w:rsid w:val="00E03349"/>
    <w:rsid w:val="00E039F4"/>
    <w:rsid w:val="00E03F24"/>
    <w:rsid w:val="00E043DB"/>
    <w:rsid w:val="00E04547"/>
    <w:rsid w:val="00E045C5"/>
    <w:rsid w:val="00E0464D"/>
    <w:rsid w:val="00E05081"/>
    <w:rsid w:val="00E05333"/>
    <w:rsid w:val="00E056FB"/>
    <w:rsid w:val="00E059FC"/>
    <w:rsid w:val="00E05BC2"/>
    <w:rsid w:val="00E05C1B"/>
    <w:rsid w:val="00E05D94"/>
    <w:rsid w:val="00E06071"/>
    <w:rsid w:val="00E065D1"/>
    <w:rsid w:val="00E07640"/>
    <w:rsid w:val="00E076FA"/>
    <w:rsid w:val="00E077CF"/>
    <w:rsid w:val="00E077E9"/>
    <w:rsid w:val="00E07C2F"/>
    <w:rsid w:val="00E07E48"/>
    <w:rsid w:val="00E07E81"/>
    <w:rsid w:val="00E07F9C"/>
    <w:rsid w:val="00E10066"/>
    <w:rsid w:val="00E10783"/>
    <w:rsid w:val="00E107EB"/>
    <w:rsid w:val="00E10DB4"/>
    <w:rsid w:val="00E10DE3"/>
    <w:rsid w:val="00E10DF7"/>
    <w:rsid w:val="00E1147C"/>
    <w:rsid w:val="00E11636"/>
    <w:rsid w:val="00E11F88"/>
    <w:rsid w:val="00E1209D"/>
    <w:rsid w:val="00E122B7"/>
    <w:rsid w:val="00E122C8"/>
    <w:rsid w:val="00E12D2E"/>
    <w:rsid w:val="00E1319E"/>
    <w:rsid w:val="00E1331B"/>
    <w:rsid w:val="00E13857"/>
    <w:rsid w:val="00E1392B"/>
    <w:rsid w:val="00E13BD4"/>
    <w:rsid w:val="00E1404A"/>
    <w:rsid w:val="00E1464B"/>
    <w:rsid w:val="00E14BE4"/>
    <w:rsid w:val="00E15012"/>
    <w:rsid w:val="00E1550A"/>
    <w:rsid w:val="00E15EFF"/>
    <w:rsid w:val="00E15FA2"/>
    <w:rsid w:val="00E16370"/>
    <w:rsid w:val="00E1667A"/>
    <w:rsid w:val="00E16A38"/>
    <w:rsid w:val="00E16C22"/>
    <w:rsid w:val="00E174A5"/>
    <w:rsid w:val="00E17CDC"/>
    <w:rsid w:val="00E17CDF"/>
    <w:rsid w:val="00E17D79"/>
    <w:rsid w:val="00E200C2"/>
    <w:rsid w:val="00E2014D"/>
    <w:rsid w:val="00E20589"/>
    <w:rsid w:val="00E20BE0"/>
    <w:rsid w:val="00E20DE8"/>
    <w:rsid w:val="00E21593"/>
    <w:rsid w:val="00E2206A"/>
    <w:rsid w:val="00E2222B"/>
    <w:rsid w:val="00E227DF"/>
    <w:rsid w:val="00E22F83"/>
    <w:rsid w:val="00E231E3"/>
    <w:rsid w:val="00E25B95"/>
    <w:rsid w:val="00E25C5F"/>
    <w:rsid w:val="00E260F5"/>
    <w:rsid w:val="00E262DC"/>
    <w:rsid w:val="00E264CE"/>
    <w:rsid w:val="00E265D9"/>
    <w:rsid w:val="00E26D74"/>
    <w:rsid w:val="00E27104"/>
    <w:rsid w:val="00E27CC0"/>
    <w:rsid w:val="00E302EB"/>
    <w:rsid w:val="00E30586"/>
    <w:rsid w:val="00E30832"/>
    <w:rsid w:val="00E30C96"/>
    <w:rsid w:val="00E31230"/>
    <w:rsid w:val="00E31709"/>
    <w:rsid w:val="00E3190F"/>
    <w:rsid w:val="00E319D9"/>
    <w:rsid w:val="00E31D3A"/>
    <w:rsid w:val="00E328D2"/>
    <w:rsid w:val="00E328D7"/>
    <w:rsid w:val="00E32AF9"/>
    <w:rsid w:val="00E32C71"/>
    <w:rsid w:val="00E33273"/>
    <w:rsid w:val="00E334F1"/>
    <w:rsid w:val="00E33C03"/>
    <w:rsid w:val="00E340F2"/>
    <w:rsid w:val="00E355E6"/>
    <w:rsid w:val="00E35864"/>
    <w:rsid w:val="00E35A1F"/>
    <w:rsid w:val="00E35D26"/>
    <w:rsid w:val="00E35DA1"/>
    <w:rsid w:val="00E36165"/>
    <w:rsid w:val="00E363DB"/>
    <w:rsid w:val="00E36435"/>
    <w:rsid w:val="00E364A9"/>
    <w:rsid w:val="00E36A5D"/>
    <w:rsid w:val="00E36F9A"/>
    <w:rsid w:val="00E372C4"/>
    <w:rsid w:val="00E373B7"/>
    <w:rsid w:val="00E37981"/>
    <w:rsid w:val="00E4010D"/>
    <w:rsid w:val="00E40552"/>
    <w:rsid w:val="00E407B2"/>
    <w:rsid w:val="00E40A7D"/>
    <w:rsid w:val="00E413AF"/>
    <w:rsid w:val="00E414DD"/>
    <w:rsid w:val="00E4151C"/>
    <w:rsid w:val="00E41650"/>
    <w:rsid w:val="00E41891"/>
    <w:rsid w:val="00E42115"/>
    <w:rsid w:val="00E427A3"/>
    <w:rsid w:val="00E42E5C"/>
    <w:rsid w:val="00E43128"/>
    <w:rsid w:val="00E434B7"/>
    <w:rsid w:val="00E434BE"/>
    <w:rsid w:val="00E43FF5"/>
    <w:rsid w:val="00E44FFE"/>
    <w:rsid w:val="00E4568A"/>
    <w:rsid w:val="00E457DF"/>
    <w:rsid w:val="00E45E26"/>
    <w:rsid w:val="00E47979"/>
    <w:rsid w:val="00E479A9"/>
    <w:rsid w:val="00E47A00"/>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64D"/>
    <w:rsid w:val="00E548C6"/>
    <w:rsid w:val="00E55087"/>
    <w:rsid w:val="00E55916"/>
    <w:rsid w:val="00E56054"/>
    <w:rsid w:val="00E5618E"/>
    <w:rsid w:val="00E566F2"/>
    <w:rsid w:val="00E567EE"/>
    <w:rsid w:val="00E56905"/>
    <w:rsid w:val="00E57384"/>
    <w:rsid w:val="00E57DE0"/>
    <w:rsid w:val="00E57E2A"/>
    <w:rsid w:val="00E601DD"/>
    <w:rsid w:val="00E603C7"/>
    <w:rsid w:val="00E60A3C"/>
    <w:rsid w:val="00E60F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5F7"/>
    <w:rsid w:val="00E67C71"/>
    <w:rsid w:val="00E67D31"/>
    <w:rsid w:val="00E67D49"/>
    <w:rsid w:val="00E67F57"/>
    <w:rsid w:val="00E67F7A"/>
    <w:rsid w:val="00E70DA1"/>
    <w:rsid w:val="00E714A3"/>
    <w:rsid w:val="00E71B85"/>
    <w:rsid w:val="00E71BD9"/>
    <w:rsid w:val="00E71C20"/>
    <w:rsid w:val="00E722EE"/>
    <w:rsid w:val="00E724DC"/>
    <w:rsid w:val="00E725E4"/>
    <w:rsid w:val="00E72841"/>
    <w:rsid w:val="00E72EF6"/>
    <w:rsid w:val="00E72FB1"/>
    <w:rsid w:val="00E731FB"/>
    <w:rsid w:val="00E73279"/>
    <w:rsid w:val="00E73491"/>
    <w:rsid w:val="00E737FE"/>
    <w:rsid w:val="00E73815"/>
    <w:rsid w:val="00E73D93"/>
    <w:rsid w:val="00E742DC"/>
    <w:rsid w:val="00E7441F"/>
    <w:rsid w:val="00E74683"/>
    <w:rsid w:val="00E74FA2"/>
    <w:rsid w:val="00E75317"/>
    <w:rsid w:val="00E753B4"/>
    <w:rsid w:val="00E753F1"/>
    <w:rsid w:val="00E7558B"/>
    <w:rsid w:val="00E7564A"/>
    <w:rsid w:val="00E75FD9"/>
    <w:rsid w:val="00E75FDA"/>
    <w:rsid w:val="00E76173"/>
    <w:rsid w:val="00E7621B"/>
    <w:rsid w:val="00E76363"/>
    <w:rsid w:val="00E76458"/>
    <w:rsid w:val="00E76DBC"/>
    <w:rsid w:val="00E77432"/>
    <w:rsid w:val="00E803AD"/>
    <w:rsid w:val="00E80737"/>
    <w:rsid w:val="00E80BF3"/>
    <w:rsid w:val="00E80CD3"/>
    <w:rsid w:val="00E80F83"/>
    <w:rsid w:val="00E812C5"/>
    <w:rsid w:val="00E8136C"/>
    <w:rsid w:val="00E81C62"/>
    <w:rsid w:val="00E81D4D"/>
    <w:rsid w:val="00E82089"/>
    <w:rsid w:val="00E82D82"/>
    <w:rsid w:val="00E82E03"/>
    <w:rsid w:val="00E83CCF"/>
    <w:rsid w:val="00E843FA"/>
    <w:rsid w:val="00E84B38"/>
    <w:rsid w:val="00E84BF8"/>
    <w:rsid w:val="00E84E3D"/>
    <w:rsid w:val="00E85101"/>
    <w:rsid w:val="00E8517A"/>
    <w:rsid w:val="00E8562D"/>
    <w:rsid w:val="00E866F6"/>
    <w:rsid w:val="00E867BC"/>
    <w:rsid w:val="00E878FF"/>
    <w:rsid w:val="00E87D56"/>
    <w:rsid w:val="00E90033"/>
    <w:rsid w:val="00E90AEF"/>
    <w:rsid w:val="00E90EB0"/>
    <w:rsid w:val="00E91657"/>
    <w:rsid w:val="00E926B7"/>
    <w:rsid w:val="00E92DF8"/>
    <w:rsid w:val="00E931EB"/>
    <w:rsid w:val="00E93D23"/>
    <w:rsid w:val="00E93DAF"/>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271"/>
    <w:rsid w:val="00EA46D9"/>
    <w:rsid w:val="00EA47A8"/>
    <w:rsid w:val="00EA4C54"/>
    <w:rsid w:val="00EA4EB1"/>
    <w:rsid w:val="00EA56BA"/>
    <w:rsid w:val="00EA5717"/>
    <w:rsid w:val="00EA6721"/>
    <w:rsid w:val="00EA6AEC"/>
    <w:rsid w:val="00EA6D9B"/>
    <w:rsid w:val="00EA7DC2"/>
    <w:rsid w:val="00EB02C3"/>
    <w:rsid w:val="00EB0E2D"/>
    <w:rsid w:val="00EB113D"/>
    <w:rsid w:val="00EB12AC"/>
    <w:rsid w:val="00EB17D9"/>
    <w:rsid w:val="00EB17F6"/>
    <w:rsid w:val="00EB18C7"/>
    <w:rsid w:val="00EB190E"/>
    <w:rsid w:val="00EB1A96"/>
    <w:rsid w:val="00EB2217"/>
    <w:rsid w:val="00EB2522"/>
    <w:rsid w:val="00EB2765"/>
    <w:rsid w:val="00EB27C5"/>
    <w:rsid w:val="00EB2F31"/>
    <w:rsid w:val="00EB3954"/>
    <w:rsid w:val="00EB3C4E"/>
    <w:rsid w:val="00EB4818"/>
    <w:rsid w:val="00EB512A"/>
    <w:rsid w:val="00EB5454"/>
    <w:rsid w:val="00EB55A9"/>
    <w:rsid w:val="00EB5E1A"/>
    <w:rsid w:val="00EB6967"/>
    <w:rsid w:val="00EB6E34"/>
    <w:rsid w:val="00EB723D"/>
    <w:rsid w:val="00EB72BA"/>
    <w:rsid w:val="00EB73A3"/>
    <w:rsid w:val="00EB7473"/>
    <w:rsid w:val="00EB76D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9DC"/>
    <w:rsid w:val="00EC3E6A"/>
    <w:rsid w:val="00EC42BE"/>
    <w:rsid w:val="00EC44EF"/>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CF9"/>
    <w:rsid w:val="00ED3FB6"/>
    <w:rsid w:val="00ED46C5"/>
    <w:rsid w:val="00ED534E"/>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1DCF"/>
    <w:rsid w:val="00EE2172"/>
    <w:rsid w:val="00EE2CE3"/>
    <w:rsid w:val="00EE313C"/>
    <w:rsid w:val="00EE3535"/>
    <w:rsid w:val="00EE392E"/>
    <w:rsid w:val="00EE39D2"/>
    <w:rsid w:val="00EE457C"/>
    <w:rsid w:val="00EE4C6D"/>
    <w:rsid w:val="00EE55CC"/>
    <w:rsid w:val="00EE5641"/>
    <w:rsid w:val="00EE573B"/>
    <w:rsid w:val="00EE60C2"/>
    <w:rsid w:val="00EE6924"/>
    <w:rsid w:val="00EE6E5A"/>
    <w:rsid w:val="00EE7810"/>
    <w:rsid w:val="00EE7BA9"/>
    <w:rsid w:val="00EF006A"/>
    <w:rsid w:val="00EF033F"/>
    <w:rsid w:val="00EF098D"/>
    <w:rsid w:val="00EF0BA8"/>
    <w:rsid w:val="00EF1D27"/>
    <w:rsid w:val="00EF1DBE"/>
    <w:rsid w:val="00EF20B7"/>
    <w:rsid w:val="00EF2DAB"/>
    <w:rsid w:val="00EF2DD9"/>
    <w:rsid w:val="00EF3337"/>
    <w:rsid w:val="00EF395B"/>
    <w:rsid w:val="00EF3E9E"/>
    <w:rsid w:val="00EF3F91"/>
    <w:rsid w:val="00EF485F"/>
    <w:rsid w:val="00EF5048"/>
    <w:rsid w:val="00EF5436"/>
    <w:rsid w:val="00EF5605"/>
    <w:rsid w:val="00EF60D4"/>
    <w:rsid w:val="00EF65FD"/>
    <w:rsid w:val="00EF6774"/>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0C"/>
    <w:rsid w:val="00F01B5B"/>
    <w:rsid w:val="00F01CED"/>
    <w:rsid w:val="00F024B2"/>
    <w:rsid w:val="00F02ED8"/>
    <w:rsid w:val="00F030F0"/>
    <w:rsid w:val="00F03131"/>
    <w:rsid w:val="00F03731"/>
    <w:rsid w:val="00F03739"/>
    <w:rsid w:val="00F0398B"/>
    <w:rsid w:val="00F03EA4"/>
    <w:rsid w:val="00F04568"/>
    <w:rsid w:val="00F045A6"/>
    <w:rsid w:val="00F04642"/>
    <w:rsid w:val="00F04D0D"/>
    <w:rsid w:val="00F051E5"/>
    <w:rsid w:val="00F057BB"/>
    <w:rsid w:val="00F05873"/>
    <w:rsid w:val="00F05939"/>
    <w:rsid w:val="00F05E19"/>
    <w:rsid w:val="00F06FE3"/>
    <w:rsid w:val="00F076C2"/>
    <w:rsid w:val="00F0770C"/>
    <w:rsid w:val="00F077AD"/>
    <w:rsid w:val="00F07935"/>
    <w:rsid w:val="00F1071A"/>
    <w:rsid w:val="00F10F88"/>
    <w:rsid w:val="00F1151A"/>
    <w:rsid w:val="00F11520"/>
    <w:rsid w:val="00F1165B"/>
    <w:rsid w:val="00F11914"/>
    <w:rsid w:val="00F120E3"/>
    <w:rsid w:val="00F1244C"/>
    <w:rsid w:val="00F13365"/>
    <w:rsid w:val="00F13684"/>
    <w:rsid w:val="00F136A4"/>
    <w:rsid w:val="00F1382C"/>
    <w:rsid w:val="00F13AFA"/>
    <w:rsid w:val="00F13CC4"/>
    <w:rsid w:val="00F13D55"/>
    <w:rsid w:val="00F13EBA"/>
    <w:rsid w:val="00F13F16"/>
    <w:rsid w:val="00F1460A"/>
    <w:rsid w:val="00F158DF"/>
    <w:rsid w:val="00F1638A"/>
    <w:rsid w:val="00F164D4"/>
    <w:rsid w:val="00F16B97"/>
    <w:rsid w:val="00F16DD0"/>
    <w:rsid w:val="00F16FA8"/>
    <w:rsid w:val="00F17570"/>
    <w:rsid w:val="00F17ADC"/>
    <w:rsid w:val="00F20267"/>
    <w:rsid w:val="00F20A95"/>
    <w:rsid w:val="00F20FF6"/>
    <w:rsid w:val="00F21EE9"/>
    <w:rsid w:val="00F22A5C"/>
    <w:rsid w:val="00F22BB1"/>
    <w:rsid w:val="00F22D60"/>
    <w:rsid w:val="00F22E8F"/>
    <w:rsid w:val="00F22FA2"/>
    <w:rsid w:val="00F232A2"/>
    <w:rsid w:val="00F23C1E"/>
    <w:rsid w:val="00F23C54"/>
    <w:rsid w:val="00F2409D"/>
    <w:rsid w:val="00F249C7"/>
    <w:rsid w:val="00F2579C"/>
    <w:rsid w:val="00F25B38"/>
    <w:rsid w:val="00F25CA3"/>
    <w:rsid w:val="00F25D98"/>
    <w:rsid w:val="00F25F31"/>
    <w:rsid w:val="00F261B9"/>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263"/>
    <w:rsid w:val="00F343F6"/>
    <w:rsid w:val="00F349B7"/>
    <w:rsid w:val="00F34AF0"/>
    <w:rsid w:val="00F34EF5"/>
    <w:rsid w:val="00F353D8"/>
    <w:rsid w:val="00F359F4"/>
    <w:rsid w:val="00F35CB4"/>
    <w:rsid w:val="00F36C5D"/>
    <w:rsid w:val="00F37677"/>
    <w:rsid w:val="00F37A5A"/>
    <w:rsid w:val="00F37ED4"/>
    <w:rsid w:val="00F413AF"/>
    <w:rsid w:val="00F41644"/>
    <w:rsid w:val="00F4167D"/>
    <w:rsid w:val="00F41C9F"/>
    <w:rsid w:val="00F42333"/>
    <w:rsid w:val="00F423E5"/>
    <w:rsid w:val="00F424B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C6A"/>
    <w:rsid w:val="00F47E44"/>
    <w:rsid w:val="00F504B5"/>
    <w:rsid w:val="00F504D0"/>
    <w:rsid w:val="00F50A94"/>
    <w:rsid w:val="00F50C27"/>
    <w:rsid w:val="00F50F02"/>
    <w:rsid w:val="00F510D5"/>
    <w:rsid w:val="00F517EE"/>
    <w:rsid w:val="00F51BEC"/>
    <w:rsid w:val="00F531A9"/>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25B"/>
    <w:rsid w:val="00F61488"/>
    <w:rsid w:val="00F61767"/>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AF"/>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745"/>
    <w:rsid w:val="00F76C8C"/>
    <w:rsid w:val="00F77711"/>
    <w:rsid w:val="00F77A39"/>
    <w:rsid w:val="00F77CE5"/>
    <w:rsid w:val="00F77F11"/>
    <w:rsid w:val="00F800AA"/>
    <w:rsid w:val="00F8068B"/>
    <w:rsid w:val="00F81411"/>
    <w:rsid w:val="00F81644"/>
    <w:rsid w:val="00F816A3"/>
    <w:rsid w:val="00F81A76"/>
    <w:rsid w:val="00F8259C"/>
    <w:rsid w:val="00F82E70"/>
    <w:rsid w:val="00F8377B"/>
    <w:rsid w:val="00F83E01"/>
    <w:rsid w:val="00F84046"/>
    <w:rsid w:val="00F84210"/>
    <w:rsid w:val="00F84BBE"/>
    <w:rsid w:val="00F854F0"/>
    <w:rsid w:val="00F8622B"/>
    <w:rsid w:val="00F865E8"/>
    <w:rsid w:val="00F8741F"/>
    <w:rsid w:val="00F875A8"/>
    <w:rsid w:val="00F9052F"/>
    <w:rsid w:val="00F90666"/>
    <w:rsid w:val="00F9097C"/>
    <w:rsid w:val="00F909E7"/>
    <w:rsid w:val="00F90C75"/>
    <w:rsid w:val="00F90FCA"/>
    <w:rsid w:val="00F9187C"/>
    <w:rsid w:val="00F92692"/>
    <w:rsid w:val="00F9272D"/>
    <w:rsid w:val="00F92892"/>
    <w:rsid w:val="00F92943"/>
    <w:rsid w:val="00F92D75"/>
    <w:rsid w:val="00F93444"/>
    <w:rsid w:val="00F939AF"/>
    <w:rsid w:val="00F93C56"/>
    <w:rsid w:val="00F9411A"/>
    <w:rsid w:val="00F943CD"/>
    <w:rsid w:val="00F946B6"/>
    <w:rsid w:val="00F95010"/>
    <w:rsid w:val="00F95262"/>
    <w:rsid w:val="00F95C43"/>
    <w:rsid w:val="00F95F33"/>
    <w:rsid w:val="00F96000"/>
    <w:rsid w:val="00F960D0"/>
    <w:rsid w:val="00F9657F"/>
    <w:rsid w:val="00F96673"/>
    <w:rsid w:val="00F97233"/>
    <w:rsid w:val="00F973F2"/>
    <w:rsid w:val="00F97B5C"/>
    <w:rsid w:val="00F97BD6"/>
    <w:rsid w:val="00F97C05"/>
    <w:rsid w:val="00F97E96"/>
    <w:rsid w:val="00FA02E9"/>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6425"/>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9B4"/>
    <w:rsid w:val="00FB1B6F"/>
    <w:rsid w:val="00FB1EE9"/>
    <w:rsid w:val="00FB2088"/>
    <w:rsid w:val="00FB26C9"/>
    <w:rsid w:val="00FB3334"/>
    <w:rsid w:val="00FB3806"/>
    <w:rsid w:val="00FB3B3C"/>
    <w:rsid w:val="00FB3B6F"/>
    <w:rsid w:val="00FB437D"/>
    <w:rsid w:val="00FB4496"/>
    <w:rsid w:val="00FB459C"/>
    <w:rsid w:val="00FB4A5E"/>
    <w:rsid w:val="00FB5A87"/>
    <w:rsid w:val="00FB5C6B"/>
    <w:rsid w:val="00FB61D8"/>
    <w:rsid w:val="00FB6386"/>
    <w:rsid w:val="00FB6A79"/>
    <w:rsid w:val="00FB73BD"/>
    <w:rsid w:val="00FB74F2"/>
    <w:rsid w:val="00FB7B87"/>
    <w:rsid w:val="00FB7F50"/>
    <w:rsid w:val="00FC009F"/>
    <w:rsid w:val="00FC0319"/>
    <w:rsid w:val="00FC0C0B"/>
    <w:rsid w:val="00FC181C"/>
    <w:rsid w:val="00FC1D0D"/>
    <w:rsid w:val="00FC22F7"/>
    <w:rsid w:val="00FC2569"/>
    <w:rsid w:val="00FC28E4"/>
    <w:rsid w:val="00FC29D3"/>
    <w:rsid w:val="00FC2A73"/>
    <w:rsid w:val="00FC386C"/>
    <w:rsid w:val="00FC3BA5"/>
    <w:rsid w:val="00FC3C01"/>
    <w:rsid w:val="00FC3D31"/>
    <w:rsid w:val="00FC43E4"/>
    <w:rsid w:val="00FC4511"/>
    <w:rsid w:val="00FC4814"/>
    <w:rsid w:val="00FC4D53"/>
    <w:rsid w:val="00FC4E9C"/>
    <w:rsid w:val="00FC4F4B"/>
    <w:rsid w:val="00FC55A9"/>
    <w:rsid w:val="00FC55BA"/>
    <w:rsid w:val="00FC5B16"/>
    <w:rsid w:val="00FC5D65"/>
    <w:rsid w:val="00FC6878"/>
    <w:rsid w:val="00FC694C"/>
    <w:rsid w:val="00FC790C"/>
    <w:rsid w:val="00FD015A"/>
    <w:rsid w:val="00FD0175"/>
    <w:rsid w:val="00FD10E6"/>
    <w:rsid w:val="00FD15BB"/>
    <w:rsid w:val="00FD205F"/>
    <w:rsid w:val="00FD21C9"/>
    <w:rsid w:val="00FD2523"/>
    <w:rsid w:val="00FD2846"/>
    <w:rsid w:val="00FD2CE7"/>
    <w:rsid w:val="00FD2D06"/>
    <w:rsid w:val="00FD2D50"/>
    <w:rsid w:val="00FD32A7"/>
    <w:rsid w:val="00FD34FC"/>
    <w:rsid w:val="00FD35F2"/>
    <w:rsid w:val="00FD36A6"/>
    <w:rsid w:val="00FD3DC2"/>
    <w:rsid w:val="00FD4387"/>
    <w:rsid w:val="00FD5244"/>
    <w:rsid w:val="00FD5493"/>
    <w:rsid w:val="00FD560C"/>
    <w:rsid w:val="00FD5634"/>
    <w:rsid w:val="00FD59B4"/>
    <w:rsid w:val="00FD5E4A"/>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1D"/>
    <w:rsid w:val="00FE1DB2"/>
    <w:rsid w:val="00FE1E32"/>
    <w:rsid w:val="00FE1F5D"/>
    <w:rsid w:val="00FE22AD"/>
    <w:rsid w:val="00FE22D2"/>
    <w:rsid w:val="00FE27D1"/>
    <w:rsid w:val="00FE2AF6"/>
    <w:rsid w:val="00FE2CD6"/>
    <w:rsid w:val="00FE2EFB"/>
    <w:rsid w:val="00FE312F"/>
    <w:rsid w:val="00FE3394"/>
    <w:rsid w:val="00FE3671"/>
    <w:rsid w:val="00FE3BB4"/>
    <w:rsid w:val="00FE3FBD"/>
    <w:rsid w:val="00FE43E8"/>
    <w:rsid w:val="00FE455C"/>
    <w:rsid w:val="00FE4A1F"/>
    <w:rsid w:val="00FE4FF8"/>
    <w:rsid w:val="00FE53A3"/>
    <w:rsid w:val="00FE5463"/>
    <w:rsid w:val="00FE54F8"/>
    <w:rsid w:val="00FE578A"/>
    <w:rsid w:val="00FE5B49"/>
    <w:rsid w:val="00FE75B5"/>
    <w:rsid w:val="00FE7AC2"/>
    <w:rsid w:val="00FE7DF1"/>
    <w:rsid w:val="00FE7ECF"/>
    <w:rsid w:val="00FF0062"/>
    <w:rsid w:val="00FF03A5"/>
    <w:rsid w:val="00FF1103"/>
    <w:rsid w:val="00FF1639"/>
    <w:rsid w:val="00FF1B89"/>
    <w:rsid w:val="00FF1CD5"/>
    <w:rsid w:val="00FF1D05"/>
    <w:rsid w:val="00FF1EDC"/>
    <w:rsid w:val="00FF1FA0"/>
    <w:rsid w:val="00FF24E0"/>
    <w:rsid w:val="00FF26B1"/>
    <w:rsid w:val="00FF2846"/>
    <w:rsid w:val="00FF28B3"/>
    <w:rsid w:val="00FF3239"/>
    <w:rsid w:val="00FF39F7"/>
    <w:rsid w:val="00FF482A"/>
    <w:rsid w:val="00FF4A71"/>
    <w:rsid w:val="00FF4C2D"/>
    <w:rsid w:val="00FF4CF6"/>
    <w:rsid w:val="00FF4D58"/>
    <w:rsid w:val="00FF4E17"/>
    <w:rsid w:val="00FF4E3C"/>
    <w:rsid w:val="00FF4EBA"/>
    <w:rsid w:val="00FF50BC"/>
    <w:rsid w:val="00FF52E7"/>
    <w:rsid w:val="00FF5AEA"/>
    <w:rsid w:val="00FF5F2F"/>
    <w:rsid w:val="00FF6031"/>
    <w:rsid w:val="00FF65AF"/>
    <w:rsid w:val="00FF6655"/>
    <w:rsid w:val="00FF66D5"/>
    <w:rsid w:val="00FF68CF"/>
    <w:rsid w:val="00FF7055"/>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26247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
    <w:name w:val="Heading 3 Char"/>
    <w:link w:val="Heading3"/>
    <w:uiPriority w:val="99"/>
    <w:locked/>
    <w:rsid w:val="0026247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5598547">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4A62E48-F253-4F81-8BFB-0B51B0788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schemas.openxmlformats.org/package/2006/metadata/core-properties"/>
    <ds:schemaRef ds:uri="http://purl.org/dc/dcmitype/"/>
    <ds:schemaRef ds:uri="http://purl.org/dc/elements/1.1/"/>
    <ds:schemaRef ds:uri="9b239327-9e80-40e4-b1b7-4394fed77a33"/>
    <ds:schemaRef ds:uri="http://schemas.microsoft.com/office/2006/documentManagement/types"/>
    <ds:schemaRef ds:uri="http://schemas.microsoft.com/office/infopath/2007/PartnerControls"/>
    <ds:schemaRef ds:uri="http://schemas.microsoft.com/sharepoint/v3"/>
    <ds:schemaRef ds:uri="d8762117-8292-4133-b1c7-eab5c6487cfd"/>
    <ds:schemaRef ds:uri="http://www.w3.org/XML/1998/namespace"/>
    <ds:schemaRef ds:uri="2f282d3b-eb4a-4b09-b61f-b9593442e286"/>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1846</Words>
  <Characters>8825</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2023-05-15T19:38:00Z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